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56" w:rsidRDefault="00586BC1" w:rsidP="004C0CDC">
      <w:pPr>
        <w:spacing w:line="500" w:lineRule="exact"/>
        <w:ind w:firstLineChars="200" w:firstLine="560"/>
        <w:rPr>
          <w:rFonts w:ascii="黑体" w:eastAsia="黑体" w:hAnsi="黑体"/>
          <w:b/>
          <w:sz w:val="32"/>
          <w:szCs w:val="32"/>
        </w:rPr>
      </w:pPr>
      <w:r w:rsidRPr="00586BC1">
        <w:rPr>
          <w:rFonts w:asciiTheme="minorEastAsia" w:hAnsiTheme="minorEastAsia" w:hint="eastAsia"/>
          <w:sz w:val="28"/>
          <w:szCs w:val="28"/>
        </w:rPr>
        <w:t>中国港口协会集装箱分会、《中国港口》杂志联合发布“ 2018年度中国集装箱港口十大新闻”。值中国港口改革开放40周年之际，中国集装箱港口用新闻大事件盘点风云激荡的2018年，用文字记录发展变革的中国集装箱港口</w:t>
      </w:r>
      <w:bookmarkStart w:id="0" w:name="_GoBack"/>
      <w:bookmarkEnd w:id="0"/>
    </w:p>
    <w:p w:rsidR="00586BC1" w:rsidRPr="00586BC1" w:rsidRDefault="00586BC1" w:rsidP="001A5D92">
      <w:pPr>
        <w:spacing w:line="500" w:lineRule="exact"/>
        <w:jc w:val="center"/>
        <w:rPr>
          <w:rFonts w:asciiTheme="minorEastAsia" w:hAnsiTheme="minorEastAsia"/>
          <w:sz w:val="28"/>
          <w:szCs w:val="28"/>
        </w:rPr>
      </w:pPr>
      <w:r w:rsidRPr="00C96456">
        <w:rPr>
          <w:rFonts w:ascii="黑体" w:eastAsia="黑体" w:hAnsi="黑体" w:hint="eastAsia"/>
          <w:b/>
          <w:sz w:val="32"/>
          <w:szCs w:val="32"/>
        </w:rPr>
        <w:t>2018年度中国集装箱港口十大新闻</w:t>
      </w:r>
    </w:p>
    <w:p w:rsidR="00586BC1" w:rsidRPr="00586BC1" w:rsidRDefault="001E4D96" w:rsidP="001A5D92">
      <w:pPr>
        <w:spacing w:line="500" w:lineRule="exact"/>
        <w:ind w:firstLineChars="200" w:firstLine="560"/>
        <w:rPr>
          <w:rFonts w:asciiTheme="minorEastAsia" w:hAnsiTheme="minorEastAsia"/>
          <w:sz w:val="28"/>
          <w:szCs w:val="28"/>
        </w:rPr>
      </w:pPr>
      <w:bookmarkStart w:id="1" w:name="_Hlk2337209"/>
      <w:r>
        <w:rPr>
          <w:rFonts w:asciiTheme="minorEastAsia" w:hAnsiTheme="minorEastAsia" w:hint="eastAsia"/>
          <w:sz w:val="28"/>
          <w:szCs w:val="28"/>
        </w:rPr>
        <w:t>▲</w:t>
      </w:r>
      <w:bookmarkEnd w:id="1"/>
      <w:r w:rsidR="00586BC1" w:rsidRPr="00586BC1">
        <w:rPr>
          <w:rFonts w:asciiTheme="minorEastAsia" w:hAnsiTheme="minorEastAsia" w:hint="eastAsia"/>
          <w:sz w:val="28"/>
          <w:szCs w:val="28"/>
        </w:rPr>
        <w:t>2月22日,招商局港口控股有限公司收购巴西巴拉那瓜港口项目（TCP）顺利完成交割。本次收购是巴西乃至拉美有史以来最大的港口收购兼并项目，是招商局港口在拉美地区首个港口投资项目。自此，TCP正式成为招商局港口的一部分，也标志着招商局港口控股有限公司在海外的港口布局由亚洲、非洲、欧洲及北美洲扩展至拉丁美洲，实现了全球五大洲的全覆盖，在打造世界一流港口综合服务商的征程中迈出了重要的一步。TCP目前设计吞吐量150万TEU， 2019 年扩建至240万TEU，是巴西第二大集装箱码头。</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4月10 日，国务院总理李克</w:t>
      </w:r>
      <w:proofErr w:type="gramStart"/>
      <w:r w:rsidR="00586BC1" w:rsidRPr="00586BC1">
        <w:rPr>
          <w:rFonts w:asciiTheme="minorEastAsia" w:hAnsiTheme="minorEastAsia" w:hint="eastAsia"/>
          <w:sz w:val="28"/>
          <w:szCs w:val="28"/>
        </w:rPr>
        <w:t>强考察</w:t>
      </w:r>
      <w:proofErr w:type="gramEnd"/>
      <w:r w:rsidR="00586BC1" w:rsidRPr="00586BC1">
        <w:rPr>
          <w:rFonts w:asciiTheme="minorEastAsia" w:hAnsiTheme="minorEastAsia" w:hint="eastAsia"/>
          <w:sz w:val="28"/>
          <w:szCs w:val="28"/>
        </w:rPr>
        <w:t>中国（上海）自由贸易试验区，并通过视频连线察看试运行中的上海港洋山四期自动化集装箱码头。李克强总理指出：洋山港四期码头是中国经济融入全球经济的重要象征，它将进一步推动中国贸易和投资自由化、便利化；希望上海进一步优化服务水平，把洋山港四期码头打造成我国扩大开放的重要窗口。</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0F5E9E" w:rsidRPr="00586BC1">
        <w:rPr>
          <w:rFonts w:asciiTheme="minorEastAsia" w:hAnsiTheme="minorEastAsia" w:hint="eastAsia"/>
          <w:sz w:val="28"/>
          <w:szCs w:val="28"/>
        </w:rPr>
        <w:t>青岛港全自动化集装箱码头</w:t>
      </w:r>
      <w:r w:rsidR="000F5E9E">
        <w:rPr>
          <w:rFonts w:asciiTheme="minorEastAsia" w:hAnsiTheme="minorEastAsia" w:hint="eastAsia"/>
          <w:sz w:val="28"/>
          <w:szCs w:val="28"/>
        </w:rPr>
        <w:t>单机装卸效率屡创世界纪录。</w:t>
      </w:r>
      <w:r w:rsidR="00586BC1" w:rsidRPr="00586BC1">
        <w:rPr>
          <w:rFonts w:asciiTheme="minorEastAsia" w:hAnsiTheme="minorEastAsia" w:hint="eastAsia"/>
          <w:sz w:val="28"/>
          <w:szCs w:val="28"/>
        </w:rPr>
        <w:t>4月21日，青岛港全自动化集装箱码头在装卸“中远希腊”轮中，用时7.2 h将全船1630自然箱（2449TEU）作业完毕。单机平均效率达到42.9自然箱/h，船时效率达到218.1自然箱/h，打破了2017年保持的单机效率39.6自然箱/h 的世界纪录。12月31日，青岛港自动化码头顺利完成“桑托斯快航”轮1992自然箱作业，单机平均效率达到43.23自然箱/h，再次创出新的世界纪录。</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10月26日，由中国港口协会主办的“致敬四十年，奋进新时</w:t>
      </w:r>
      <w:r w:rsidR="00586BC1" w:rsidRPr="00586BC1">
        <w:rPr>
          <w:rFonts w:asciiTheme="minorEastAsia" w:hAnsiTheme="minorEastAsia" w:hint="eastAsia"/>
          <w:sz w:val="28"/>
          <w:szCs w:val="28"/>
        </w:rPr>
        <w:lastRenderedPageBreak/>
        <w:t>代”中国港口改革开放40周年座谈会在北京召开。来自行业内外70 多名代表共同回顾我国港口改革开放40年发展历程，展望未来高质量发展。交通运输部副部长何建中、原交通部部长黄镇东、交通运输部原部长李盛霖等领导作了讲话。座谈会上， 播放了中国港口协会制作的“中国港口改革开放40周年”大型宣传视频，“中国港口改革开放40 周年图片展”也同期展出。</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11月7日，中共中央总书记、国家主席、中央军委主席习近平在上海考察期间，视频连线洋山四期自动化集装箱码头，听取码头建设和运营情况介绍。习近平总书记指出，经济强国必定是海洋强国、航运强国。洋山港的建成和运营，为上海加快国际航运中心和自由贸易试验区建设、扩大对外开放创造了更好条件。要有勇创世界一流的志气和勇气，要做就 做最好的，努力创造更多世界第一。希望上海把洋山港建设好、管理好、发展好，加强软环境建设，不断提高港口运营管理能力、综合服务能力，在我国全面扩大开放、共建“一带一路”中发挥更大作用。</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11月7日，上港集团投资的上海上港足球队提前一轮成功加冕中超冠军，这是中国港口企业第一支足球俱乐部获得的首座中超冠军奖杯。</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12月10日，由中远海运集团所属中远海运港口与阿布扎比港务局合资的中远海运港口阿布扎比码头开港仪式在阿布扎比哈里发港举行。中远海运港口阿布扎比码头是中远海运港口第一个控股的海外绿地项目，该码头的建成与投入运营使得哈里发港从世界集装箱港口排名第89进入前25名。未来，中远海运集团将通过进一步开拓码头支线及发展中转网络，与阿布扎比港务局共同努力，提升码头的吞吐量，将其打造成为中东和北非地区物流及航运中心，并努力使其不仅成为中东和印度次大陆最大的港口之一，更是全球航运枢纽。此次开港的阿布扎比码头为半自动化码头，水深16.5</w:t>
      </w:r>
      <w:r w:rsidR="00E92AFE">
        <w:rPr>
          <w:rFonts w:asciiTheme="minorEastAsia" w:hAnsiTheme="minorEastAsia" w:hint="eastAsia"/>
          <w:sz w:val="28"/>
          <w:szCs w:val="28"/>
        </w:rPr>
        <w:t>米</w:t>
      </w:r>
      <w:r w:rsidR="00586BC1" w:rsidRPr="00586BC1">
        <w:rPr>
          <w:rFonts w:asciiTheme="minorEastAsia" w:hAnsiTheme="minorEastAsia" w:hint="eastAsia"/>
          <w:sz w:val="28"/>
          <w:szCs w:val="28"/>
        </w:rPr>
        <w:t>，可容纳超过2</w:t>
      </w:r>
      <w:r w:rsidR="00586BC1" w:rsidRPr="00586BC1">
        <w:rPr>
          <w:rFonts w:asciiTheme="minorEastAsia" w:hAnsiTheme="minorEastAsia" w:hint="eastAsia"/>
          <w:sz w:val="28"/>
          <w:szCs w:val="28"/>
        </w:rPr>
        <w:lastRenderedPageBreak/>
        <w:t>万TEU 的大型船舶， 年设计能力为250万TEU，年处理能力为150万TEU。</w:t>
      </w:r>
    </w:p>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7C50E5" w:rsidRPr="00586BC1">
        <w:rPr>
          <w:rFonts w:asciiTheme="minorEastAsia" w:hAnsiTheme="minorEastAsia" w:hint="eastAsia"/>
          <w:sz w:val="28"/>
          <w:szCs w:val="28"/>
        </w:rPr>
        <w:t>我国港航</w:t>
      </w:r>
      <w:proofErr w:type="gramStart"/>
      <w:r w:rsidR="007C50E5" w:rsidRPr="00586BC1">
        <w:rPr>
          <w:rFonts w:asciiTheme="minorEastAsia" w:hAnsiTheme="minorEastAsia" w:hint="eastAsia"/>
          <w:sz w:val="28"/>
          <w:szCs w:val="28"/>
        </w:rPr>
        <w:t>界优秀</w:t>
      </w:r>
      <w:proofErr w:type="gramEnd"/>
      <w:r w:rsidR="007C50E5" w:rsidRPr="00586BC1">
        <w:rPr>
          <w:rFonts w:asciiTheme="minorEastAsia" w:hAnsiTheme="minorEastAsia" w:hint="eastAsia"/>
          <w:sz w:val="28"/>
          <w:szCs w:val="28"/>
        </w:rPr>
        <w:t>代表许立荣、包起帆、许振超荣获</w:t>
      </w:r>
      <w:r w:rsidR="007C50E5">
        <w:rPr>
          <w:rFonts w:asciiTheme="minorEastAsia" w:hAnsiTheme="minorEastAsia" w:hint="eastAsia"/>
          <w:sz w:val="28"/>
          <w:szCs w:val="28"/>
        </w:rPr>
        <w:t>国家</w:t>
      </w:r>
      <w:r w:rsidR="007C50E5" w:rsidRPr="00586BC1">
        <w:rPr>
          <w:rFonts w:asciiTheme="minorEastAsia" w:hAnsiTheme="minorEastAsia" w:hint="eastAsia"/>
          <w:sz w:val="28"/>
          <w:szCs w:val="28"/>
        </w:rPr>
        <w:t>改革先锋称号。</w:t>
      </w:r>
      <w:r w:rsidR="00586BC1" w:rsidRPr="00586BC1">
        <w:rPr>
          <w:rFonts w:asciiTheme="minorEastAsia" w:hAnsiTheme="minorEastAsia" w:hint="eastAsia"/>
          <w:sz w:val="28"/>
          <w:szCs w:val="28"/>
        </w:rPr>
        <w:t>12月18日上午， 庆祝改革开放40周年大会在北京人民大会堂隆重举行。中共中央总书记、国家主席、中央军委主席习近平在大会上发表重要讲话。党和国家领导人李克强、栗战书、汪洋、王沪宁、赵乐际、韩正、王岐山出席大会。王沪宁宣读《中共中央国务院关于表彰改革开放杰出贡献人员的决定》，决定授予于敏等100名同志改革先锋称号，颁授改革先锋奖章。</w:t>
      </w:r>
      <w:bookmarkStart w:id="2" w:name="_Hlk2337581"/>
      <w:r w:rsidR="00586BC1" w:rsidRPr="00586BC1">
        <w:rPr>
          <w:rFonts w:asciiTheme="minorEastAsia" w:hAnsiTheme="minorEastAsia" w:hint="eastAsia"/>
          <w:sz w:val="28"/>
          <w:szCs w:val="28"/>
        </w:rPr>
        <w:t>我国港航</w:t>
      </w:r>
      <w:proofErr w:type="gramStart"/>
      <w:r w:rsidR="00586BC1" w:rsidRPr="00586BC1">
        <w:rPr>
          <w:rFonts w:asciiTheme="minorEastAsia" w:hAnsiTheme="minorEastAsia" w:hint="eastAsia"/>
          <w:sz w:val="28"/>
          <w:szCs w:val="28"/>
        </w:rPr>
        <w:t>界优秀</w:t>
      </w:r>
      <w:proofErr w:type="gramEnd"/>
      <w:r w:rsidR="00586BC1" w:rsidRPr="00586BC1">
        <w:rPr>
          <w:rFonts w:asciiTheme="minorEastAsia" w:hAnsiTheme="minorEastAsia" w:hint="eastAsia"/>
          <w:sz w:val="28"/>
          <w:szCs w:val="28"/>
        </w:rPr>
        <w:t>代表许立荣、包起帆、许振超荣获改革先锋称号。</w:t>
      </w:r>
    </w:p>
    <w:bookmarkEnd w:id="2"/>
    <w:p w:rsidR="00586BC1" w:rsidRP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12月25日，上海国际航运中心洋山深水港区四期工程、目前全球一次性建成规模最大的自动化集装箱码头通过竣工验收。经核定，码头靠泊能力为15万吨级。2017年12月10日，洋山深水港区四期码头开港试运营。一年来，已累计安全开靠干线船舶600余艘次、支线船舶3200余艘次，2018年集装箱吞吐量超过200万TEU，码头昼夜最高吞吐量达到14451 TEU。洋山四期工程竣工验收，标志着码头将步入正式生产阶段，根据后续规划，码头远期设备规模将扩大到26台桥吊、120台轨道吊、130台自动导引车，具备630万TEU 年吞吐能力。</w:t>
      </w:r>
    </w:p>
    <w:p w:rsidR="00586BC1" w:rsidRDefault="001E4D96" w:rsidP="001A5D92">
      <w:pPr>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w:t>
      </w:r>
      <w:r w:rsidR="00586BC1" w:rsidRPr="00586BC1">
        <w:rPr>
          <w:rFonts w:asciiTheme="minorEastAsia" w:hAnsiTheme="minorEastAsia" w:hint="eastAsia"/>
          <w:sz w:val="28"/>
          <w:szCs w:val="28"/>
        </w:rPr>
        <w:t>12月25日，目前全国等级最高的集装箱码头——宁波舟山港梅山港区6号集装箱泊位通过交工验收。6号泊位于2016 年6 月30 日开工，2018年5月31日完工，历时近2年。码头平台全长543.66</w:t>
      </w:r>
      <w:r w:rsidR="007C50E5">
        <w:rPr>
          <w:rFonts w:asciiTheme="minorEastAsia" w:hAnsiTheme="minorEastAsia" w:hint="eastAsia"/>
          <w:sz w:val="28"/>
          <w:szCs w:val="28"/>
        </w:rPr>
        <w:t>米</w:t>
      </w:r>
      <w:r w:rsidR="00586BC1" w:rsidRPr="00586BC1">
        <w:rPr>
          <w:rFonts w:asciiTheme="minorEastAsia" w:hAnsiTheme="minorEastAsia" w:hint="eastAsia"/>
          <w:sz w:val="28"/>
          <w:szCs w:val="28"/>
        </w:rPr>
        <w:t>，宽59</w:t>
      </w:r>
      <w:r w:rsidR="007C50E5">
        <w:rPr>
          <w:rFonts w:asciiTheme="minorEastAsia" w:hAnsiTheme="minorEastAsia" w:hint="eastAsia"/>
          <w:sz w:val="28"/>
          <w:szCs w:val="28"/>
        </w:rPr>
        <w:t>米</w:t>
      </w:r>
      <w:r w:rsidR="00586BC1" w:rsidRPr="00586BC1">
        <w:rPr>
          <w:rFonts w:asciiTheme="minorEastAsia" w:hAnsiTheme="minorEastAsia" w:hint="eastAsia"/>
          <w:sz w:val="28"/>
          <w:szCs w:val="28"/>
        </w:rPr>
        <w:t>，设计规模为20万吨级集装箱船泊位，码头由1 座引桥与陆域连接，引桥宽22</w:t>
      </w:r>
      <w:r w:rsidR="007C50E5">
        <w:rPr>
          <w:rFonts w:asciiTheme="minorEastAsia" w:hAnsiTheme="minorEastAsia" w:hint="eastAsia"/>
          <w:sz w:val="28"/>
          <w:szCs w:val="28"/>
        </w:rPr>
        <w:t>米</w:t>
      </w:r>
      <w:r w:rsidR="00586BC1" w:rsidRPr="00586BC1">
        <w:rPr>
          <w:rFonts w:asciiTheme="minorEastAsia" w:hAnsiTheme="minorEastAsia" w:hint="eastAsia"/>
          <w:sz w:val="28"/>
          <w:szCs w:val="28"/>
        </w:rPr>
        <w:t xml:space="preserve">，长430.43 </w:t>
      </w:r>
      <w:r w:rsidR="007C50E5">
        <w:rPr>
          <w:rFonts w:asciiTheme="minorEastAsia" w:hAnsiTheme="minorEastAsia" w:hint="eastAsia"/>
          <w:sz w:val="28"/>
          <w:szCs w:val="28"/>
        </w:rPr>
        <w:t>米</w:t>
      </w:r>
      <w:r w:rsidR="00586BC1" w:rsidRPr="00586BC1">
        <w:rPr>
          <w:rFonts w:asciiTheme="minorEastAsia" w:hAnsiTheme="minorEastAsia" w:hint="eastAsia"/>
          <w:sz w:val="28"/>
          <w:szCs w:val="28"/>
        </w:rPr>
        <w:t>。6号泊位是宁波舟山港建设梅山港区6~10号集装箱码头工程的一部分。根据工程建设规划，梅山港区6~10号泊位总投资约78亿元，建设2个20万吨级和3个15万吨级集装箱泊位及相应配套设施，设计年通过能力为430万TEU。</w:t>
      </w:r>
    </w:p>
    <w:sectPr w:rsidR="00586BC1" w:rsidSect="002E5C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EDA" w:rsidRDefault="00042EDA" w:rsidP="00287282">
      <w:r>
        <w:separator/>
      </w:r>
    </w:p>
  </w:endnote>
  <w:endnote w:type="continuationSeparator" w:id="0">
    <w:p w:rsidR="00042EDA" w:rsidRDefault="00042EDA" w:rsidP="0028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楷体简体.">
    <w:altName w:val="方正楷体简体"/>
    <w:panose1 w:val="00000000000000000000"/>
    <w:charset w:val="86"/>
    <w:family w:val="roman"/>
    <w:notTrueType/>
    <w:pitch w:val="default"/>
    <w:sig w:usb0="00000001" w:usb1="080E0000" w:usb2="00000010" w:usb3="00000000" w:csb0="00040000" w:csb1="00000000"/>
  </w:font>
  <w:font w:name="方正大标宋简体">
    <w:altName w:val="方正大标宋简体"/>
    <w:charset w:val="86"/>
    <w:family w:val="script"/>
    <w:pitch w:val="fixed"/>
    <w:sig w:usb0="00000003" w:usb1="080E0000" w:usb2="00000010" w:usb3="00000000" w:csb0="00040001" w:csb1="00000000"/>
  </w:font>
  <w:font w:name="方正黑体简体?.">
    <w:altName w:val="方正黑体简体.."/>
    <w:panose1 w:val="00000000000000000000"/>
    <w:charset w:val="86"/>
    <w:family w:val="swiss"/>
    <w:notTrueType/>
    <w:pitch w:val="default"/>
    <w:sig w:usb0="00000001" w:usb1="080E0000" w:usb2="00000010" w:usb3="00000000" w:csb0="00040000" w:csb1="00000000"/>
  </w:font>
  <w:font w:name="方正书宋简体?.">
    <w:altName w:val="方正书宋简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EDA" w:rsidRDefault="00042EDA" w:rsidP="00287282">
      <w:r>
        <w:separator/>
      </w:r>
    </w:p>
  </w:footnote>
  <w:footnote w:type="continuationSeparator" w:id="0">
    <w:p w:rsidR="00042EDA" w:rsidRDefault="00042EDA" w:rsidP="0028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6BC1"/>
    <w:rsid w:val="00042EDA"/>
    <w:rsid w:val="000F5E9E"/>
    <w:rsid w:val="001A5D92"/>
    <w:rsid w:val="001E4D96"/>
    <w:rsid w:val="00287282"/>
    <w:rsid w:val="002E5C95"/>
    <w:rsid w:val="004C0CDC"/>
    <w:rsid w:val="00541EE4"/>
    <w:rsid w:val="00586BC1"/>
    <w:rsid w:val="007C50E5"/>
    <w:rsid w:val="008F14A9"/>
    <w:rsid w:val="009E736C"/>
    <w:rsid w:val="00B6045F"/>
    <w:rsid w:val="00C96456"/>
    <w:rsid w:val="00E32792"/>
    <w:rsid w:val="00E92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6E9E"/>
  <w15:docId w15:val="{955F2ABD-EE7E-45AE-A068-D7164DE6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7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586BC1"/>
    <w:rPr>
      <w:rFonts w:cs="方正楷体简体."/>
      <w:color w:val="211D1E"/>
      <w:sz w:val="20"/>
      <w:szCs w:val="20"/>
    </w:rPr>
  </w:style>
  <w:style w:type="character" w:customStyle="1" w:styleId="A7">
    <w:name w:val="A7"/>
    <w:uiPriority w:val="99"/>
    <w:rsid w:val="00586BC1"/>
    <w:rPr>
      <w:rFonts w:cs="方正大标宋简体"/>
      <w:color w:val="211D1E"/>
      <w:sz w:val="50"/>
      <w:szCs w:val="50"/>
    </w:rPr>
  </w:style>
  <w:style w:type="paragraph" w:customStyle="1" w:styleId="Pa4">
    <w:name w:val="Pa4"/>
    <w:basedOn w:val="a"/>
    <w:next w:val="a"/>
    <w:uiPriority w:val="99"/>
    <w:rsid w:val="00586BC1"/>
    <w:pPr>
      <w:autoSpaceDE w:val="0"/>
      <w:autoSpaceDN w:val="0"/>
      <w:adjustRightInd w:val="0"/>
      <w:spacing w:line="221" w:lineRule="atLeast"/>
      <w:jc w:val="left"/>
    </w:pPr>
    <w:rPr>
      <w:rFonts w:ascii="方正黑体简体?." w:eastAsia="方正黑体简体?."/>
      <w:kern w:val="0"/>
      <w:sz w:val="24"/>
    </w:rPr>
  </w:style>
  <w:style w:type="paragraph" w:customStyle="1" w:styleId="Default">
    <w:name w:val="Default"/>
    <w:rsid w:val="00586BC1"/>
    <w:pPr>
      <w:widowControl w:val="0"/>
      <w:autoSpaceDE w:val="0"/>
      <w:autoSpaceDN w:val="0"/>
      <w:adjustRightInd w:val="0"/>
    </w:pPr>
    <w:rPr>
      <w:rFonts w:ascii="方正书宋简体?." w:eastAsia="方正书宋简体?." w:cs="方正书宋简体?."/>
      <w:color w:val="000000"/>
      <w:sz w:val="24"/>
      <w:szCs w:val="24"/>
    </w:rPr>
  </w:style>
  <w:style w:type="paragraph" w:styleId="a3">
    <w:name w:val="header"/>
    <w:basedOn w:val="a"/>
    <w:link w:val="a4"/>
    <w:uiPriority w:val="99"/>
    <w:semiHidden/>
    <w:unhideWhenUsed/>
    <w:rsid w:val="002872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87282"/>
    <w:rPr>
      <w:kern w:val="2"/>
      <w:sz w:val="18"/>
      <w:szCs w:val="18"/>
    </w:rPr>
  </w:style>
  <w:style w:type="paragraph" w:styleId="a5">
    <w:name w:val="footer"/>
    <w:basedOn w:val="a"/>
    <w:link w:val="a6"/>
    <w:uiPriority w:val="99"/>
    <w:semiHidden/>
    <w:unhideWhenUsed/>
    <w:rsid w:val="00287282"/>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872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BB20-703D-4BCD-B6DF-38156B02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alex裴</dc:creator>
  <cp:lastModifiedBy> </cp:lastModifiedBy>
  <cp:revision>8</cp:revision>
  <dcterms:created xsi:type="dcterms:W3CDTF">2019-02-27T08:13:00Z</dcterms:created>
  <dcterms:modified xsi:type="dcterms:W3CDTF">2019-03-01T06:17:00Z</dcterms:modified>
</cp:coreProperties>
</file>