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4" w:rsidRDefault="00A053F1" w:rsidP="00C92FC4">
      <w:pPr>
        <w:snapToGrid w:val="0"/>
        <w:spacing w:line="360" w:lineRule="auto"/>
        <w:jc w:val="center"/>
        <w:rPr>
          <w:rStyle w:val="A00"/>
          <w:rFonts w:asciiTheme="minorEastAsia" w:hAnsiTheme="minorEastAsia" w:hint="eastAsia"/>
          <w:b/>
          <w:sz w:val="24"/>
          <w:szCs w:val="24"/>
        </w:rPr>
      </w:pPr>
      <w:r w:rsidRPr="00C92FC4">
        <w:rPr>
          <w:rStyle w:val="A00"/>
          <w:rFonts w:asciiTheme="minorEastAsia" w:hAnsiTheme="minorEastAsia" w:hint="eastAsia"/>
          <w:b/>
          <w:sz w:val="24"/>
          <w:szCs w:val="24"/>
        </w:rPr>
        <w:t>《中国港口》杂志社、中国港口协会集装箱分会联合发布</w:t>
      </w:r>
    </w:p>
    <w:p w:rsidR="002E5C95" w:rsidRPr="00C92FC4" w:rsidRDefault="00A053F1" w:rsidP="00C92FC4">
      <w:pPr>
        <w:snapToGrid w:val="0"/>
        <w:spacing w:line="360" w:lineRule="auto"/>
        <w:jc w:val="center"/>
        <w:rPr>
          <w:rStyle w:val="A00"/>
          <w:rFonts w:asciiTheme="minorEastAsia" w:hAnsiTheme="minorEastAsia"/>
          <w:b/>
          <w:sz w:val="24"/>
          <w:szCs w:val="24"/>
        </w:rPr>
      </w:pPr>
      <w:r w:rsidRPr="00C92FC4">
        <w:rPr>
          <w:rStyle w:val="A00"/>
          <w:rFonts w:asciiTheme="minorEastAsia" w:hAnsiTheme="minorEastAsia"/>
          <w:b/>
          <w:sz w:val="24"/>
          <w:szCs w:val="24"/>
        </w:rPr>
        <w:t xml:space="preserve">“ 2019 </w:t>
      </w:r>
      <w:r w:rsidRPr="00C92FC4">
        <w:rPr>
          <w:rStyle w:val="A00"/>
          <w:rFonts w:asciiTheme="minorEastAsia" w:hAnsiTheme="minorEastAsia" w:hint="eastAsia"/>
          <w:b/>
          <w:sz w:val="24"/>
          <w:szCs w:val="24"/>
        </w:rPr>
        <w:t>年度中国港口十大</w:t>
      </w:r>
      <w:r w:rsidR="00EB1C55" w:rsidRPr="00C92FC4">
        <w:rPr>
          <w:rStyle w:val="A00"/>
          <w:rFonts w:asciiTheme="minorEastAsia" w:hAnsiTheme="minorEastAsia" w:hint="eastAsia"/>
          <w:b/>
          <w:sz w:val="24"/>
          <w:szCs w:val="24"/>
        </w:rPr>
        <w:t>新</w:t>
      </w:r>
      <w:r w:rsidRPr="00C92FC4">
        <w:rPr>
          <w:rStyle w:val="A00"/>
          <w:rFonts w:asciiTheme="minorEastAsia" w:hAnsiTheme="minorEastAsia" w:hint="eastAsia"/>
          <w:b/>
          <w:sz w:val="24"/>
          <w:szCs w:val="24"/>
        </w:rPr>
        <w:t>闻</w:t>
      </w:r>
      <w:r w:rsidRPr="00C92FC4">
        <w:rPr>
          <w:rStyle w:val="A00"/>
          <w:rFonts w:asciiTheme="minorEastAsia" w:hAnsiTheme="minorEastAsia"/>
          <w:b/>
          <w:sz w:val="24"/>
          <w:szCs w:val="24"/>
        </w:rPr>
        <w:t>”</w:t>
      </w:r>
    </w:p>
    <w:p w:rsidR="00A053F1" w:rsidRPr="00A053F1" w:rsidRDefault="00A053F1" w:rsidP="00A053F1">
      <w:pPr>
        <w:snapToGrid w:val="0"/>
        <w:spacing w:line="360" w:lineRule="auto"/>
        <w:rPr>
          <w:rStyle w:val="A00"/>
          <w:rFonts w:asciiTheme="minorEastAsia" w:hAnsiTheme="minorEastAsia"/>
          <w:b/>
          <w:sz w:val="36"/>
          <w:szCs w:val="36"/>
        </w:rPr>
      </w:pPr>
    </w:p>
    <w:p w:rsidR="00A053F1" w:rsidRPr="00A053F1" w:rsidRDefault="00A053F1" w:rsidP="00A053F1">
      <w:pPr>
        <w:pStyle w:val="Pa3"/>
        <w:snapToGrid w:val="0"/>
        <w:spacing w:line="360" w:lineRule="auto"/>
        <w:jc w:val="center"/>
        <w:rPr>
          <w:rStyle w:val="A9"/>
          <w:rFonts w:asciiTheme="minorEastAsia" w:eastAsiaTheme="minorEastAsia" w:hAnsiTheme="minorEastAsia"/>
          <w:b/>
          <w:sz w:val="36"/>
          <w:szCs w:val="36"/>
        </w:rPr>
      </w:pPr>
      <w:r w:rsidRPr="00A053F1">
        <w:rPr>
          <w:rStyle w:val="A9"/>
          <w:rFonts w:asciiTheme="minorEastAsia" w:eastAsiaTheme="minorEastAsia" w:hAnsiTheme="minorEastAsia"/>
          <w:b/>
          <w:sz w:val="36"/>
          <w:szCs w:val="36"/>
        </w:rPr>
        <w:t xml:space="preserve">2019 </w:t>
      </w:r>
      <w:r w:rsidRPr="00A053F1">
        <w:rPr>
          <w:rStyle w:val="A9"/>
          <w:rFonts w:asciiTheme="minorEastAsia" w:eastAsiaTheme="minorEastAsia" w:hAnsiTheme="minorEastAsia" w:hint="eastAsia"/>
          <w:b/>
          <w:sz w:val="36"/>
          <w:szCs w:val="36"/>
        </w:rPr>
        <w:t>年度中国</w:t>
      </w:r>
      <w:r w:rsidR="00935946">
        <w:rPr>
          <w:rStyle w:val="A9"/>
          <w:rFonts w:asciiTheme="minorEastAsia" w:eastAsiaTheme="minorEastAsia" w:hAnsiTheme="minorEastAsia" w:hint="eastAsia"/>
          <w:b/>
          <w:sz w:val="36"/>
          <w:szCs w:val="36"/>
        </w:rPr>
        <w:t>集装箱</w:t>
      </w:r>
      <w:r w:rsidRPr="00A053F1">
        <w:rPr>
          <w:rStyle w:val="A9"/>
          <w:rFonts w:asciiTheme="minorEastAsia" w:eastAsiaTheme="minorEastAsia" w:hAnsiTheme="minorEastAsia" w:hint="eastAsia"/>
          <w:b/>
          <w:sz w:val="36"/>
          <w:szCs w:val="36"/>
        </w:rPr>
        <w:t>港口十大新闻</w:t>
      </w:r>
    </w:p>
    <w:p w:rsidR="00A053F1" w:rsidRPr="00A053F1" w:rsidRDefault="00A053F1" w:rsidP="00A053F1"/>
    <w:p w:rsidR="00A053F1" w:rsidRP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辽宁港口集团成立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打造交通强国建设的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>“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海上新势力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” </w:t>
      </w:r>
    </w:p>
    <w:p w:rsid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书宋简体"/>
          <w:color w:val="221E1F"/>
        </w:rPr>
      </w:pPr>
      <w:r w:rsidRPr="00A053F1">
        <w:rPr>
          <w:rFonts w:asciiTheme="minorEastAsia" w:eastAsiaTheme="minorEastAsia" w:hAnsiTheme="minorEastAsia" w:cs="方正书宋简体"/>
          <w:color w:val="221E1F"/>
        </w:rPr>
        <w:t xml:space="preserve">2019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月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4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日，辽宁港口集团有限公司正式挂牌成立。辽宁港口集团挂牌成立后，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招商局集团将与辽宁省政府在港口运营、物流运输、园区开发、金融服务等多个领域深入开展合作，扩大沿渤海、黄海两翼开放，带动辽宁沿海城市的发展壮大，为新时代辽宁全面振兴、全方位振兴注入新的活力与动力。</w:t>
      </w:r>
    </w:p>
    <w:p w:rsidR="00A053F1" w:rsidRPr="00A053F1" w:rsidRDefault="00A053F1" w:rsidP="00A053F1"/>
    <w:p w:rsidR="00A053F1" w:rsidRP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习近平视察天津港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: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做好实业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攀登世界高峰</w:t>
      </w:r>
    </w:p>
    <w:p w:rsid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书宋简体"/>
          <w:color w:val="221E1F"/>
        </w:rPr>
      </w:pPr>
      <w:r w:rsidRPr="00A053F1">
        <w:rPr>
          <w:rFonts w:asciiTheme="minorEastAsia" w:eastAsiaTheme="minorEastAsia" w:hAnsiTheme="minorEastAsia" w:cs="方正书宋简体"/>
          <w:color w:val="221E1F"/>
        </w:rPr>
        <w:t xml:space="preserve">2019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月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17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日下午，中共中央总书记、国家主席、中央军委主席习近平视察天津港太平洋国际集装箱码头。习近平强调：</w:t>
      </w:r>
      <w:r w:rsidRPr="00A053F1">
        <w:rPr>
          <w:rFonts w:asciiTheme="minorEastAsia" w:eastAsiaTheme="minorEastAsia" w:hAnsiTheme="minorEastAsia" w:cs="方正书宋简体"/>
          <w:color w:val="221E1F"/>
        </w:rPr>
        <w:t>“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国家要发展，经济是第一要务。经济要发展，交通要先行。新中国成立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70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年、改革开放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40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年，我国航运事业、港口建设发生了沧桑巨变，取得了显著成果。我们要做好实体经济，实体经济做大做强了，我们才能够扎扎实实、名副其实攀登世界高峰，实现中华民族伟大复兴。我们都有这样一份责任。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” </w:t>
      </w:r>
    </w:p>
    <w:p w:rsidR="00A053F1" w:rsidRPr="00A053F1" w:rsidRDefault="00A053F1" w:rsidP="00A053F1"/>
    <w:p w:rsidR="00A053F1" w:rsidRP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四港合一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山东省港口集团有限公司正式挂牌</w:t>
      </w:r>
    </w:p>
    <w:p w:rsid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书宋简体"/>
          <w:color w:val="221E1F"/>
        </w:rPr>
      </w:pPr>
      <w:r w:rsidRPr="00A053F1">
        <w:rPr>
          <w:rFonts w:asciiTheme="minorEastAsia" w:eastAsiaTheme="minorEastAsia" w:hAnsiTheme="minorEastAsia" w:cs="方正书宋简体"/>
          <w:color w:val="221E1F"/>
        </w:rPr>
        <w:t xml:space="preserve">2019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8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月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6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日，山东省港口集团有限公司在青岛市挂牌成立，标志着青岛、烟台、日照、威海、潍坊、东营、滨州等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7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个沿海港口资源整合取得实质性进展。山东省港口集团注册资本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100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亿元，四家股东分别是山东高速集团、齐鲁交通发展集团、山东能源集团和兖矿集团。山东省港口集团将承担对各港口的统一规划建设、统一运营管理，保持各港口注册地和对应收益不变。经营性资产将纳入整合范围，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而配套设施中的航道、防波堤、锚地、疏港公（铁）路将从所属港口集团剥离，由所在设区市政府承接管理。</w:t>
      </w:r>
    </w:p>
    <w:p w:rsidR="00A053F1" w:rsidRPr="00A053F1" w:rsidRDefault="00A053F1" w:rsidP="00A053F1">
      <w:pPr>
        <w:rPr>
          <w:b/>
        </w:rPr>
      </w:pPr>
    </w:p>
    <w:p w:rsidR="00A053F1" w:rsidRPr="00A053F1" w:rsidRDefault="00C92FC4" w:rsidP="00A053F1">
      <w:pPr>
        <w:pStyle w:val="Pa4"/>
        <w:snapToGrid w:val="0"/>
        <w:spacing w:line="360" w:lineRule="auto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>
        <w:rPr>
          <w:rFonts w:asciiTheme="minorEastAsia" w:eastAsiaTheme="minorEastAsia" w:hAnsiTheme="minorEastAsia" w:cs="方正黑体简体" w:hint="eastAsia"/>
          <w:b/>
          <w:color w:val="221E1F"/>
        </w:rPr>
        <w:t xml:space="preserve">    </w:t>
      </w:r>
      <w:r w:rsidR="00A053F1" w:rsidRPr="00A053F1">
        <w:rPr>
          <w:rFonts w:asciiTheme="minorEastAsia" w:eastAsiaTheme="minorEastAsia" w:hAnsiTheme="minorEastAsia" w:cs="方正黑体简体" w:hint="eastAsia"/>
          <w:b/>
          <w:color w:val="221E1F"/>
        </w:rPr>
        <w:t>中共中央、国务院印发</w:t>
      </w:r>
      <w:r w:rsidR="00A053F1"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="00A053F1" w:rsidRPr="00A053F1">
        <w:rPr>
          <w:rFonts w:asciiTheme="minorEastAsia" w:eastAsiaTheme="minorEastAsia" w:hAnsiTheme="minorEastAsia" w:cs="方正黑体简体" w:hint="eastAsia"/>
          <w:b/>
          <w:color w:val="221E1F"/>
        </w:rPr>
        <w:t>《交通强国建设纲要》</w:t>
      </w:r>
    </w:p>
    <w:p w:rsidR="00A053F1" w:rsidRDefault="00A053F1" w:rsidP="00A053F1">
      <w:pPr>
        <w:snapToGrid w:val="0"/>
        <w:spacing w:line="360" w:lineRule="auto"/>
        <w:ind w:firstLineChars="200" w:firstLine="480"/>
        <w:rPr>
          <w:rFonts w:asciiTheme="minorEastAsia" w:hAnsiTheme="minorEastAsia" w:cs="方正书宋简体"/>
          <w:color w:val="221E1F"/>
          <w:sz w:val="24"/>
        </w:rPr>
      </w:pPr>
      <w:r w:rsidRPr="00A053F1">
        <w:rPr>
          <w:rFonts w:asciiTheme="minorEastAsia" w:hAnsiTheme="minorEastAsia" w:cs="方正书宋简体"/>
          <w:color w:val="221E1F"/>
          <w:sz w:val="24"/>
        </w:rPr>
        <w:t xml:space="preserve">2019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9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月，中共中央、国务院印发《交通强国建设纲要》，为交通运输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lastRenderedPageBreak/>
        <w:t>高质量发展擘画了宏伟蓝图。到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2020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年，完成决胜全面建成小康社会交通建设任务和</w:t>
      </w:r>
      <w:r w:rsidRPr="00A053F1">
        <w:rPr>
          <w:rFonts w:asciiTheme="minorEastAsia" w:hAnsiTheme="minorEastAsia" w:cs="方正书宋简体"/>
          <w:color w:val="221E1F"/>
          <w:sz w:val="24"/>
        </w:rPr>
        <w:t>“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十三五</w:t>
      </w:r>
      <w:r w:rsidRPr="00A053F1">
        <w:rPr>
          <w:rFonts w:asciiTheme="minorEastAsia" w:hAnsiTheme="minorEastAsia" w:cs="方正书宋简体"/>
          <w:color w:val="221E1F"/>
          <w:sz w:val="24"/>
        </w:rPr>
        <w:t>”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现代综合交通运输体系发展规划各项任务，为交通强国建设奠定坚实基础。从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2021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年到本世纪中叶，分两个阶段推进交通强国建设。到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2035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，基本建成交通强国。到本世纪中叶，全面建成人民满意、保障有力、世界前列的交通强国。基础设施规模质量、技术装备、科技创新能力、智能化与绿色化水平位居世界前列，交通安全水平、治理能力、文明程度、国际竞争力及影响力达到国际先进水平，全面服务和保障社会主义现代化强国建设，人民享有美好交通服务。</w:t>
      </w:r>
    </w:p>
    <w:p w:rsidR="00A053F1" w:rsidRPr="00A053F1" w:rsidRDefault="00A053F1" w:rsidP="00A053F1">
      <w:pPr>
        <w:snapToGrid w:val="0"/>
        <w:spacing w:line="360" w:lineRule="auto"/>
        <w:ind w:firstLineChars="200" w:firstLine="480"/>
        <w:rPr>
          <w:rFonts w:asciiTheme="minorEastAsia" w:hAnsiTheme="minorEastAsia" w:cs="方正书宋简体"/>
          <w:color w:val="221E1F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首届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最美港口人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>”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推选宣传活动圆满举办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日，由交通运输部主办、中国港口协会承办的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最美港口人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”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推选宣传活动在湖北武汉落下帷幕。青岛前湾集装箱码头有限责任公司电动港机机械装卸司机郭磊等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名港口行业杰出代表荣获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最美港口人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”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称号。他们中有一线操作工匠，有科技创新骨干，有港口管理带头人，还有积极参与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”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沿线港口运营的典型代表。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中国港口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: 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优化营商环境一直不遗余力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 w:hint="eastAsia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24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日，世界银行发布《全球营商环境报告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2020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》，中国营商环境全球排名显著提升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位，位列全球第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31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位，其中跨境贸易指标上升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位，位列全球第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56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完善营商环境便利度取得进一步成果。世行认为：中国通过实施货物预申报、港口基础设施升级、海关管理优化和公布收费标准等措施，进出口贸易更加便利。特别是港口近几年在改善进出口时效流程、降低和减免费收等方面采取多种措施。港口物流作业耗时下降、港口物流作业相关费用下降、物流作业时间下降……这背后都是港口行业一直努力的结果。在跨境贸易为海运方式的国家和地区中，排名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56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位的中国实际在海运组中排第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14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位。排在中国前面的国家中，集装箱吞吐量体量较小和岛国并不具有可比性，因此中国在本指标上实际已达到非常高的水平。即便如此，中国港口也将一直不遗余力地进行营商环境的优化。</w:t>
      </w:r>
    </w:p>
    <w:p w:rsidR="00C92FC4" w:rsidRDefault="00C92FC4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lastRenderedPageBreak/>
        <w:t>中远海运做大做强比雷埃夫斯港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 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当地时间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日，国家主席习近平和夫人彭丽媛在希腊总理米佐塔基斯夫妇陪同下，共同参观中远海运比雷埃夫斯港项目。习近平指出：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比雷埃夫斯港项目是中希双方优势互补、强强联合、互利共赢的成功范例。希望双方再接再厉，搞好港口后续建设发展，实现区域物流分拨中心的目标，打造好中欧陆海快线。我相信比雷埃夫斯港的前景不可限量，合作成果一定会不断惠及两国及地区人民。祝中希合作不断取得新的佳绩。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” 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b/>
          <w:color w:val="221E1F"/>
          <w:kern w:val="0"/>
          <w:sz w:val="24"/>
        </w:rPr>
      </w:pPr>
    </w:p>
    <w:p w:rsidR="00A053F1" w:rsidRPr="00A053F1" w:rsidRDefault="00C92FC4" w:rsidP="00A053F1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 xml:space="preserve">    </w:t>
      </w:r>
      <w:r w:rsidR="00A053F1"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九部门联合出台《指导意见》以枢纽港为重点建设世界一流港口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3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交通运输部、国家发展改革委、财政部、自然资源部、生态环境部、应急部、海关总署、市场监管总局、国家铁路集团等九部门发布《关于建设世界一流港口的指导意见》。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到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2025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年，世界一流港口建设取得重要进展，主要港口绿色、智慧、安全发展实现重大突破，地区性重要港口和一般港口专业化、规模化水平明显提升。到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2035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年，全国港口发展水平整体跃升，主要港口总体达到世界一流水平，若干个枢纽港口建成世界一流港口，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引领全球港口绿色发展、智慧发展。到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2050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全面建成世界一流港口，形成若干个世界级港口群，发展水平位居世界前列。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C92FC4" w:rsidP="00A053F1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 xml:space="preserve">    </w:t>
      </w:r>
      <w:r w:rsidR="00A053F1"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青岛港全自动化码头二期投产运营</w:t>
      </w:r>
      <w:r w:rsidR="00A053F1"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 </w:t>
      </w:r>
      <w:r w:rsidR="00A053F1"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创新中国港口多项</w:t>
      </w:r>
      <w:r w:rsidR="00A053F1"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>“</w:t>
      </w:r>
      <w:r w:rsidR="00A053F1"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黑科技</w:t>
      </w:r>
      <w:r w:rsidR="00A053F1"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” 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28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日，山东港口集团青岛港全自动化集装箱码头（二期）投产运营。投产运营的二期工程岸线长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660 m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个泊位，设计吞吐能力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170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TEU/a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，配备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台双小车岸桥（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STS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）、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38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台高速轨道吊（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ASC)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45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台自动导引车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(L-AGV)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。</w:t>
      </w:r>
    </w:p>
    <w:p w:rsidR="00935946" w:rsidRDefault="00935946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935946" w:rsidRDefault="00C92FC4" w:rsidP="00A053F1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 xml:space="preserve">    </w:t>
      </w:r>
      <w:r w:rsidR="00A053F1"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中国港口超</w:t>
      </w:r>
      <w:r w:rsidR="00A053F1" w:rsidRPr="00935946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2 000 </w:t>
      </w:r>
      <w:r w:rsidR="00A053F1"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万</w:t>
      </w:r>
      <w:r w:rsidR="00A053F1" w:rsidRPr="00935946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TEU </w:t>
      </w:r>
      <w:r w:rsidR="00A053F1"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俱乐部增至</w:t>
      </w:r>
      <w:r w:rsidR="00A053F1" w:rsidRPr="00935946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6 </w:t>
      </w:r>
      <w:r w:rsidR="00A053F1"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家</w:t>
      </w:r>
    </w:p>
    <w:p w:rsidR="00A053F1" w:rsidRPr="00935946" w:rsidRDefault="00A053F1" w:rsidP="00935946">
      <w:pPr>
        <w:autoSpaceDE w:val="0"/>
        <w:autoSpaceDN w:val="0"/>
        <w:adjustRightInd w:val="0"/>
        <w:snapToGrid w:val="0"/>
        <w:spacing w:line="360" w:lineRule="auto"/>
        <w:ind w:firstLineChars="250" w:firstLine="600"/>
        <w:rPr>
          <w:rFonts w:asciiTheme="minorEastAsia" w:hAnsiTheme="minorEastAsia" w:cs="方正书宋简体."/>
          <w:color w:val="221E1F"/>
          <w:kern w:val="0"/>
          <w:sz w:val="24"/>
        </w:rPr>
      </w:pPr>
      <w:r w:rsidRPr="00935946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="00935946" w:rsidRP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年，</w:t>
      </w:r>
      <w:r w:rsidRP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青岛港集装箱吞吐量突破</w:t>
      </w:r>
      <w:r w:rsidR="00935946" w:rsidRP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2000万</w:t>
      </w:r>
      <w:r w:rsid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标箱，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中国港口超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2 000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TEU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俱乐部从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家增至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6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家，他们是：上海港、宁波舟山港、深圳港、香港港、广州港、青岛港。</w:t>
      </w:r>
    </w:p>
    <w:sectPr w:rsidR="00A053F1" w:rsidRPr="00935946" w:rsidSect="002E5C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72" w:rsidRDefault="00A73F72" w:rsidP="00935946">
      <w:r>
        <w:separator/>
      </w:r>
    </w:p>
  </w:endnote>
  <w:endnote w:type="continuationSeparator" w:id="1">
    <w:p w:rsidR="00A73F72" w:rsidRDefault="00A73F72" w:rsidP="009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方正楷体简体"/>
    <w:charset w:val="86"/>
    <w:family w:val="script"/>
    <w:pitch w:val="fixed"/>
    <w:sig w:usb0="00000001" w:usb1="080E0000" w:usb2="00000010" w:usb3="00000000" w:csb0="00040000" w:csb1="00000000"/>
  </w:font>
  <w:font w:name="华文行楷">
    <w:altName w:val="华文行楷u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简体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黑体简体">
    <w:altName w:val="方正黑体简体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简体"/>
    <w:charset w:val="86"/>
    <w:family w:val="script"/>
    <w:pitch w:val="fixed"/>
    <w:sig w:usb0="00000001" w:usb1="080E0000" w:usb2="00000010" w:usb3="00000000" w:csb0="00040000" w:csb1="00000000"/>
  </w:font>
  <w:font w:name="方正书宋简体.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642"/>
      <w:docPartObj>
        <w:docPartGallery w:val="Page Numbers (Bottom of Page)"/>
        <w:docPartUnique/>
      </w:docPartObj>
    </w:sdtPr>
    <w:sdtContent>
      <w:p w:rsidR="00935946" w:rsidRDefault="00FF6165">
        <w:pPr>
          <w:pStyle w:val="a4"/>
          <w:jc w:val="center"/>
        </w:pPr>
        <w:fldSimple w:instr=" PAGE   \* MERGEFORMAT ">
          <w:r w:rsidR="00C92FC4" w:rsidRPr="00C92FC4">
            <w:rPr>
              <w:noProof/>
              <w:lang w:val="zh-CN"/>
            </w:rPr>
            <w:t>1</w:t>
          </w:r>
        </w:fldSimple>
      </w:p>
    </w:sdtContent>
  </w:sdt>
  <w:p w:rsidR="00935946" w:rsidRDefault="009359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72" w:rsidRDefault="00A73F72" w:rsidP="00935946">
      <w:r>
        <w:separator/>
      </w:r>
    </w:p>
  </w:footnote>
  <w:footnote w:type="continuationSeparator" w:id="1">
    <w:p w:rsidR="00A73F72" w:rsidRDefault="00A73F72" w:rsidP="00935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3F1"/>
    <w:rsid w:val="000E537C"/>
    <w:rsid w:val="002E5C95"/>
    <w:rsid w:val="006555BE"/>
    <w:rsid w:val="006A6C5B"/>
    <w:rsid w:val="007B18D3"/>
    <w:rsid w:val="00935946"/>
    <w:rsid w:val="00A053F1"/>
    <w:rsid w:val="00A73F72"/>
    <w:rsid w:val="00BF2020"/>
    <w:rsid w:val="00C92FC4"/>
    <w:rsid w:val="00CC5769"/>
    <w:rsid w:val="00E32792"/>
    <w:rsid w:val="00EB1C55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A053F1"/>
    <w:rPr>
      <w:rFonts w:cs="方正楷体简体"/>
      <w:color w:val="221E1F"/>
      <w:sz w:val="20"/>
      <w:szCs w:val="20"/>
    </w:rPr>
  </w:style>
  <w:style w:type="paragraph" w:customStyle="1" w:styleId="Pa3">
    <w:name w:val="Pa3"/>
    <w:basedOn w:val="a"/>
    <w:next w:val="a"/>
    <w:uiPriority w:val="99"/>
    <w:rsid w:val="00A053F1"/>
    <w:pPr>
      <w:autoSpaceDE w:val="0"/>
      <w:autoSpaceDN w:val="0"/>
      <w:adjustRightInd w:val="0"/>
      <w:spacing w:line="241" w:lineRule="atLeast"/>
      <w:jc w:val="left"/>
    </w:pPr>
    <w:rPr>
      <w:rFonts w:ascii="华文行楷" w:eastAsia="华文行楷"/>
      <w:kern w:val="0"/>
      <w:sz w:val="24"/>
    </w:rPr>
  </w:style>
  <w:style w:type="character" w:customStyle="1" w:styleId="A9">
    <w:name w:val="A9"/>
    <w:uiPriority w:val="99"/>
    <w:rsid w:val="00A053F1"/>
    <w:rPr>
      <w:rFonts w:cs="华文行楷"/>
      <w:color w:val="221E1F"/>
      <w:sz w:val="48"/>
      <w:szCs w:val="48"/>
    </w:rPr>
  </w:style>
  <w:style w:type="paragraph" w:customStyle="1" w:styleId="Pa4">
    <w:name w:val="Pa4"/>
    <w:basedOn w:val="a"/>
    <w:next w:val="a"/>
    <w:uiPriority w:val="99"/>
    <w:rsid w:val="00A053F1"/>
    <w:pPr>
      <w:autoSpaceDE w:val="0"/>
      <w:autoSpaceDN w:val="0"/>
      <w:adjustRightInd w:val="0"/>
      <w:spacing w:line="221" w:lineRule="atLeast"/>
      <w:jc w:val="left"/>
    </w:pPr>
    <w:rPr>
      <w:rFonts w:ascii="华文行楷" w:eastAsia="华文行楷"/>
      <w:kern w:val="0"/>
      <w:sz w:val="24"/>
    </w:rPr>
  </w:style>
  <w:style w:type="paragraph" w:customStyle="1" w:styleId="Pa16">
    <w:name w:val="Pa16"/>
    <w:basedOn w:val="a"/>
    <w:next w:val="a"/>
    <w:uiPriority w:val="99"/>
    <w:rsid w:val="00A053F1"/>
    <w:pPr>
      <w:autoSpaceDE w:val="0"/>
      <w:autoSpaceDN w:val="0"/>
      <w:adjustRightInd w:val="0"/>
      <w:spacing w:line="221" w:lineRule="atLeast"/>
      <w:jc w:val="left"/>
    </w:pPr>
    <w:rPr>
      <w:rFonts w:ascii="方正黑体简体." w:eastAsia="方正黑体简体.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935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9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9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3E2A-BCAA-4616-9CCB-30FA2E55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alex裴</dc:creator>
  <cp:lastModifiedBy>倪治强</cp:lastModifiedBy>
  <cp:revision>7</cp:revision>
  <dcterms:created xsi:type="dcterms:W3CDTF">2020-01-18T10:50:00Z</dcterms:created>
  <dcterms:modified xsi:type="dcterms:W3CDTF">2020-01-20T02:46:00Z</dcterms:modified>
</cp:coreProperties>
</file>