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58" w:rsidRDefault="00AC7258" w:rsidP="00AC7258">
      <w:pPr>
        <w:widowControl/>
        <w:spacing w:before="161" w:after="161"/>
        <w:jc w:val="center"/>
        <w:outlineLvl w:val="0"/>
        <w:rPr>
          <w:rFonts w:ascii="inherit" w:eastAsia="微软雅黑" w:hAnsi="inherit" w:cs="Helvetica" w:hint="eastAsia"/>
          <w:color w:val="444444"/>
          <w:kern w:val="36"/>
          <w:sz w:val="42"/>
          <w:szCs w:val="42"/>
        </w:rPr>
      </w:pPr>
      <w:r w:rsidRPr="00AC7258">
        <w:rPr>
          <w:rFonts w:ascii="inherit" w:eastAsia="微软雅黑" w:hAnsi="inherit" w:cs="Helvetica"/>
          <w:color w:val="444444"/>
          <w:kern w:val="36"/>
          <w:sz w:val="42"/>
          <w:szCs w:val="42"/>
        </w:rPr>
        <w:t>交通运输部关于推动交通运输领域新型基础设施建设的指导意见</w:t>
      </w:r>
    </w:p>
    <w:p w:rsidR="00AC7258" w:rsidRPr="00AC7258" w:rsidRDefault="00AC7258" w:rsidP="00AC7258">
      <w:pPr>
        <w:widowControl/>
        <w:spacing w:before="161" w:after="161"/>
        <w:jc w:val="center"/>
        <w:outlineLvl w:val="0"/>
        <w:rPr>
          <w:rFonts w:ascii="inherit" w:eastAsia="微软雅黑" w:hAnsi="inherit" w:cs="Helvetica"/>
          <w:color w:val="444444"/>
          <w:kern w:val="36"/>
          <w:sz w:val="42"/>
          <w:szCs w:val="42"/>
        </w:rPr>
      </w:pP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为贯彻落实党中央、国务院决策部署，加快建设交通强国，推动交通运输领域新型基础设施建设，现提出如下意见。</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一、总体要求</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（一）指导思想。</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以习近平新时代中国特色社会主义思想为指导，深入贯彻党的十九大和十九届二中、三中、四中全会精神，坚持以新发展理念引领高质量发展，围绕加快建设交通强国总体目标，以技术创新为驱动，以数字化、网络化、智能化为主线，以促进交通运输提效能、扩功能、增动能为导向，推动交通基础设施数字转型、智能升级，建设便捷顺畅、经济高效、绿色集约、智能先进、安全可靠的交通运输领域新型基础设施。</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（二）基本原则。</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——服务人民，提升效能。坚持规划建设与运营服务并重，提升服务品质和整体效能，不断增强人民的获得感、幸福感、安全感。</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——统筹并进，集约共享。发挥新型基础设施提质增效作用，巩固传统基础设施强基固本作用，统筹传统与新型、存量与增量、供给与需求，注重集约建设、资源共享，增强发展动能。</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lastRenderedPageBreak/>
        <w:t>——政府引导，市场主导。更好发挥政府统筹协调、支持引导作用，营造良好发展环境。充分发挥企业主体作用，激发市场活力，促进产业链上下游紧密协作，扩展服务功能、提高服务水平。</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——跨界融合，协调联动。加强行业协同、部省联动、区域协调，提高系统性、整体性和协同性，形成发展合力，发挥交通基础设施规模优势，助力先进技术装备发展。</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——积极稳妥，远近结合。科学定位、稳妥推进，准确把握建设时序和建设重点。注重远近结合，近期加快成熟技术在交通基础设施重点领域的深化应用，远期跟踪新技术发展，适度超前布局。</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（三）发展目标。</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到2035年，交通运输领域新型基础设施建设取得显著成效。先进信息技术深度赋能交通基础设施，精准感知、精确分析、精细管理和精心服务能力全面提升，成为加快建设交通强国的有力支撑。基础设施建设运营能耗水平有效控制。泛在感知设施、先进传输网络、北斗时空信息服务在交通运输行业深度覆盖，行业数据中心和网络安全体系基本建立，智能列车、自动驾驶汽车、智能船舶等逐步应用。科技创新支撑能力显著提升，前瞻性技术应用水平居世界前列。</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二、主要任务</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（一）打造融合高效的智慧交通基础设施。</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1.智慧公路。推动先进信息技术应用，逐步提升公路基础设施规划、设计、建造、养护、运行管理等全要素、全周期数字化水平。深化高速公路电子不停车收费系统（ETC）门架应用，推进车路协同等设施建设，丰富车路协同应用场景。推动公路感知网络与基础设施</w:t>
      </w:r>
      <w:r w:rsidRPr="00AC7258">
        <w:rPr>
          <w:rFonts w:ascii="微软雅黑" w:eastAsia="微软雅黑" w:hAnsi="微软雅黑" w:cs="Helvetica" w:hint="eastAsia"/>
          <w:color w:val="444444"/>
          <w:kern w:val="0"/>
          <w:szCs w:val="21"/>
        </w:rPr>
        <w:lastRenderedPageBreak/>
        <w:t>同步规划、同步建设，在重点路段实现全天候、多要素的状态感知。应用智能视频分析等技术，建设监测、调度、管控、应急、服务一体的智慧路网云控平台。依托重要运输通道，推进智慧公路示范区建设。鼓励应用公路智能养护设施设备，提升在役交通基础设施检查、检测、监测、评估、风险预警以及养护决策、作业的快速化、自动化、智能化水平，提升重点基础设施自然灾害风险防控能力。建设智慧服务区，促进融智能停车、能源补给、救援维护于一体的现代综合服务设施建设。推动农村公路建设、管理、养护、运行一体的综合性管理服务平台建设。</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2.智能铁路。运用信息化现代控制技术提升铁路全路网列车调度指挥和运输管理智能化水平。建设铁路智能检测监测设施，实现动车组、机车、车辆等载运装备和轨道、桥隧、大型客运站等关键设施服役状态在线监测、远程诊断和智能维护。建设智能供电设施，实现智能故障诊断、自愈恢复等。发展智能高速动车组，开展时速600公里级高速磁悬浮、时速400公里级高速轮轨客运列车研制和试验。提升智能建造能力，提高铁路工程建设机械化、信息化、智能化、绿色化水平，开展建筑机器人、装配式建造、智能化建造等研发应用。</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3.智慧航道。建设航道地理信息测绘和航行水域气象、水文监测等基础设施，完善高等级航道电子航道图，支撑全天候复杂环境下的船舶智能辅助航行。建设高等级航道感知网络，推动通航建筑物数字化监管，实现三级以上重点航段、四级以上航段重点通航建筑物运行状况实时监控。建设适应智能船舶的岸基设施，推进航道、船闸等设施与智能船舶自主航行、靠离码头、自动化装卸的配套衔接。打造“陆海空天”一体化的水上交通安全保障体系。</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4.智慧港口。引导自动化集装箱码头、堆场库场改造，推动港口建设养护运行全过程、全周期数字化，加快港站智能调度、设备远程操控、智能安防预警和港区自动驾驶等综合应用。鼓励港口建设数字化、模块化发展，实现建造过程智能管控。建设港口智慧物流服务平</w:t>
      </w:r>
      <w:r w:rsidRPr="00AC7258">
        <w:rPr>
          <w:rFonts w:ascii="微软雅黑" w:eastAsia="微软雅黑" w:hAnsi="微软雅黑" w:cs="Helvetica" w:hint="eastAsia"/>
          <w:color w:val="444444"/>
          <w:kern w:val="0"/>
          <w:szCs w:val="21"/>
        </w:rPr>
        <w:lastRenderedPageBreak/>
        <w:t>台，开展智能航运应用。建设船舶能耗与排放智能监测设施。应用区块链技术，推进电子单证、业务在线办理、危险品全链条监管、全程物流可视化等。</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5.智慧民航。加快机场信息基础设施建设，推进各项设施全面物联，打造数据共享、协同高效、智能运行的智慧机场。鼓励应用智能化作业装备，在智能运行监控、少人机坪、机坪自主驾驶、自助智能服务设备、智能化行李系统、智能仓储、自动化物流、智慧能源管理、智能视频分析等领域取得突破。推进内外联通的机场智能综合交通体系建设。发展新一代空管系统，推进空中交通服务、流量管理和空域管理智慧化。推动机场和航空公司、空管、运行保障及监管等单位间核心数据互联共享，完善对接机制，搭建大数据信息平台，实现航空器全球追踪、大数据流量管理、智能进离港排队、区域管制中心联网等，提升空地一体化协同运行能力。</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6.智慧邮政。推广邮政快递转运中心自动化分拣设施、机械化装卸设备。鼓励建设智能收投终端和末端服务平台。推动无人仓储建设，打造无人配送快递网络。建设智能冷库、智能运输和快递配送等冷链基础设施。推进库存前置、智能分仓、科学配载、线路优化，实现信息协同化、服务智能化。推广智能安检、智能视频监控和智能语音申诉系统。建设邮政大数据中心。开展新型寄递地址编码试点应用。</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7.智慧枢纽。推进综合客运枢纽智能化升级，推广应用道路客运电子客票，鼓励发展综合客运一体衔接的全程电子化服务模式，推动售取票、检票、安检、乘降、换乘、停车等客运服务“一码通行”。推动旅客联程运输服务设施建设，鼓励建设智能联程导航、自助行李直挂、票务服务、安检互认、标识引导、换乘通道等服务设施，实现不同运输方式的有效衔接。引导建设绿色智慧货运枢纽（物流园区）多式联运等设施，提供跨方式、跨区域的全程物流信息服务，推进枢纽间资源共享共用。推进货运枢纽（物流园区）智能化升级，鼓励</w:t>
      </w:r>
      <w:r w:rsidRPr="00AC7258">
        <w:rPr>
          <w:rFonts w:ascii="微软雅黑" w:eastAsia="微软雅黑" w:hAnsi="微软雅黑" w:cs="Helvetica" w:hint="eastAsia"/>
          <w:color w:val="444444"/>
          <w:kern w:val="0"/>
          <w:szCs w:val="21"/>
        </w:rPr>
        <w:lastRenderedPageBreak/>
        <w:t>开展仓储库存数字化管理、安全生产智能预警、车辆货物自动匹配、园区装备智能调度等应用。鼓励发展综合性智能物流服务平台，引导农村智慧物流网络建设。</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8.新能源新材料行业应用。引导在城市群等重点高速公路服务区建设超快充、大功率电动汽车充电设施。鼓励在服务区、边坡等公路沿线合理布局光伏发电设施，与市电等并网供电。鼓励高速公路服务区、港口码头和枢纽场站推进智能照明、供能和节能改造技术应用。推动船舶靠港使用岸电，推进码头岸电设施和船舶受电设施改造，着力提高岸电使用率。鼓励船舶应用液化天然气、电能等清洁能源。推动新能源、新材料在港口和导助航设施等领域应用。推动长寿命、可循环利用材料在基础设施建造、生态修复和运行维护领域应用。</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（二）助力信息基础设施建设。</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9.第五代移动通信技术（5G）等协同应用。结合5G商用部署，统筹利用物联网、车联网、光纤网等，推动交通基础设施与公共信息基础设施协调建设。逐步在高速公路和铁路重点路段、重要综合客运枢纽、港口和物流园区等实现固移结合、宽窄结合、公专结合的网络覆盖。协同建设车联网，推动重点地区、重点路段应用车用无线通信技术，支持车路协同、自动驾驶等。在重点桥梁、隧道、枢纽等应用适用可靠、经济耐久的通信技术，支撑设施远程监测、安全预警等应用。积极推动高速铁路5G技术应用。面向行业需求，结合国家卫星通信等设施部署情况和要求，研究应用具备全球宽带网络服务能力的卫星通信设施。</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10.北斗系统和遥感卫星行业应用。提升交通运输行业北斗系统高精度导航与位置服务能力，推动卫星定位增强基准站资源共建共享，提供高精度、高可靠的服务。推动在特长隧道及干线航道的信号盲区布设北斗系统信号增强站，率先在长江航运实现北斗系统信号高质量全覆盖。建设行业北斗系统高精度地理信息地图，整合行业北斗系统时空数据，为综合交通规划、决策、服务等提供基础支撑。推进北斗系统短报文特色功能在船舶监管、应急通信</w:t>
      </w:r>
      <w:r w:rsidRPr="00AC7258">
        <w:rPr>
          <w:rFonts w:ascii="微软雅黑" w:eastAsia="微软雅黑" w:hAnsi="微软雅黑" w:cs="Helvetica" w:hint="eastAsia"/>
          <w:color w:val="444444"/>
          <w:kern w:val="0"/>
          <w:szCs w:val="21"/>
        </w:rPr>
        <w:lastRenderedPageBreak/>
        <w:t>等领域应用。探索推动北斗系统与车路协同、ETC等技术融合应用，研究北斗自由流收费技术。鼓励在道路运输及运输服务新业态、航运等领域拓展应用。推动北斗系统在航标遥测遥控终端等领域应用。推进铁路行业北斗系统综合应用示范，搭建铁路基础设施全资产、全数据信息化平台，建设铁路北斗系统地基增强网，推动在工程测量、智慧工地等领域应用。推动高分辨率对地观测系统在基础设施建设、运行维护等领域应用。</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11.网络安全保护。推动部署灵活、功能自适、云网端协同的新型基础设施内生安全体系建设。加快新技术交通运输场景应用的安全设施配置部署，强化统一认证和数据传输保护。加强关键信息基础设施保护。建设集态势感知、风险预警、应急处置和联动指挥为一体的网络安全支撑平台，加强信息共享、协同联动，形成多层级的纵深防御、主动防护、综合防范体系，加强威胁风险预警研判，建立风险评估体系。切实推进商用密码等技术应用，积极推广可信计算，提高系统主动免疫能力。加强数据全生命周期管理和分级分类保护，落实数据容灾备份措施。</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12.数据中心。完善综合交通运输数据中心，注重分类分层布局，推动跨部门、跨层级综合运输数据资源充分汇聚、有效共享，形成成规模、成体系的行业大数据集。推动综合交通运输公共信息资源开放，综合运用政府、科研机构、企业等数据资源，深化行业大数据创新应用，以数据资源赋能交通运输发展。</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13.人工智能。持续推动自动驾驶、智能航运、智慧工地等研发应用。建设一批国家级自动驾驶、智能航运测试基地，丰富不同类型和风险等级的测试场景，完善测试评价体系，提升测试验证能力。围绕典型应用场景和运营模式，推动先导应用示范区建设，实施一批先导应用示范项目。</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（三）完善行业创新基础设施。</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lastRenderedPageBreak/>
        <w:t>14.科技研发。加强以国家重点实验室、国家技术创新中心等重要载体为引领的交通运输领域科研基地体系建设，鼓励社会投资科技基础设施，推动一批科研平台纳入国家科技创新基地建设，推进创新资源跨行业共享。鼓励在项目全生命周期协同应用建筑信息模型（BIM）技术，促进产业基础能力提升。推进交通基础设施长期性能观测网建设，试点开展长期性能观测，加强基础设施运行状态监测和运行规律分析，支撑一流设施建设与维护。</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三、组织实施</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（一）加强组织领导。</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建立健全推动交通运输领域新型基础设施建设的实施机制。部将加大指导支持力度，协调解决重大问题。省级交通运输主管部门要落实属地责任，加强组织协调和督促指导，明确实施路径、阶段目标，建立协同推进机制和政策体系，充分调动企业和社会积极性，确保顺利实施。</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（二）加快示范引领。</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结合规划编制，统筹布局谋划交通运输领域新型基础设施项目，稳妥有序推进项目落地实施。落实国家重大区域战略，选择特点突出、条件成熟、创新能力强的重点地区，依托重要运输通道、枢纽等开展多层次的交通运输领域新型基础设施试点示范，形成可复制可推广的经验。</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（三）完善标准规范。</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构建适应交通运输领域新型基础设施建设的标准体系，加强重点领域标准供给，分类制定关键性、基础性标准，及时将试点成果转化为标准，指导工程建设。加快完善通信网络、北斗系统、环境感知、交通诱导与管理、BIM、数据融合等标准规范，推进建立适应自动驾</w:t>
      </w:r>
      <w:r w:rsidRPr="00AC7258">
        <w:rPr>
          <w:rFonts w:ascii="微软雅黑" w:eastAsia="微软雅黑" w:hAnsi="微软雅黑" w:cs="Helvetica" w:hint="eastAsia"/>
          <w:color w:val="444444"/>
          <w:kern w:val="0"/>
          <w:szCs w:val="21"/>
        </w:rPr>
        <w:lastRenderedPageBreak/>
        <w:t>驶、自动化码头、无人配送的基础设施规范体系。建立标准国际化、政企共建和动态调整机制。</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（四）形成多元化投融资机制。</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发挥好政府投资的支持引导作用，扩大有效投资。各级交通运输主管部门应积极争取各类政府财政性资金、专项资金等支持交通运输领域新型基础设施建设。充分运用市场机制，多元化拓宽投融资渠道，积极吸引社会资本参与，争取金融保险机构支持，强化风险防控机制建设。探索数据、技术等资源市场化配置机制。</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（五）加强协同合作。</w:t>
      </w:r>
    </w:p>
    <w:p w:rsidR="00AC7258" w:rsidRDefault="00AC7258" w:rsidP="00AC7258">
      <w:pPr>
        <w:widowControl/>
        <w:spacing w:after="150"/>
        <w:ind w:firstLine="480"/>
        <w:jc w:val="left"/>
        <w:rPr>
          <w:rFonts w:ascii="微软雅黑" w:eastAsia="微软雅黑" w:hAnsi="微软雅黑" w:cs="Helvetica" w:hint="eastAsia"/>
          <w:color w:val="444444"/>
          <w:kern w:val="0"/>
          <w:szCs w:val="21"/>
        </w:rPr>
      </w:pPr>
      <w:r w:rsidRPr="00AC7258">
        <w:rPr>
          <w:rFonts w:ascii="微软雅黑" w:eastAsia="微软雅黑" w:hAnsi="微软雅黑" w:cs="Helvetica" w:hint="eastAsia"/>
          <w:color w:val="444444"/>
          <w:kern w:val="0"/>
          <w:szCs w:val="21"/>
        </w:rPr>
        <w:t>各级交通运输主管部门要推动建立涵盖政府、企业、行业协会和专业机构的协同机制，强化部门协同、区域协调和跨界合作，共同推进交通运输领域新型基础设施建设。鼓励产业链上下游协同攻关、融通合作，优化生产服务方式、创新建设与运营模式，建立以信用为基础的新型监管机制，营造创新要素集聚、市场主体互利共赢、公平有序发展的产业环境。</w:t>
      </w:r>
    </w:p>
    <w:p w:rsidR="00AC7258" w:rsidRPr="00AC7258" w:rsidRDefault="00AC7258" w:rsidP="00AC7258">
      <w:pPr>
        <w:widowControl/>
        <w:spacing w:after="150"/>
        <w:ind w:firstLine="480"/>
        <w:jc w:val="left"/>
        <w:rPr>
          <w:rFonts w:ascii="微软雅黑" w:eastAsia="微软雅黑" w:hAnsi="微软雅黑" w:cs="Helvetica" w:hint="eastAsia"/>
          <w:color w:val="444444"/>
          <w:kern w:val="0"/>
          <w:szCs w:val="21"/>
        </w:rPr>
      </w:pPr>
    </w:p>
    <w:p w:rsidR="00AC7258" w:rsidRPr="00AC7258" w:rsidRDefault="00AC7258" w:rsidP="00AC7258">
      <w:pPr>
        <w:widowControl/>
        <w:spacing w:after="150"/>
        <w:ind w:firstLine="480"/>
        <w:jc w:val="center"/>
        <w:rPr>
          <w:rFonts w:ascii="微软雅黑" w:eastAsia="微软雅黑" w:hAnsi="微软雅黑" w:cs="Helvetica" w:hint="eastAsia"/>
          <w:b/>
          <w:color w:val="444444"/>
          <w:kern w:val="0"/>
          <w:sz w:val="28"/>
          <w:szCs w:val="28"/>
        </w:rPr>
      </w:pPr>
      <w:r w:rsidRPr="00AC7258">
        <w:rPr>
          <w:rFonts w:ascii="微软雅黑" w:eastAsia="微软雅黑" w:hAnsi="微软雅黑" w:cs="Helvetica" w:hint="eastAsia"/>
          <w:b/>
          <w:color w:val="444444"/>
          <w:kern w:val="0"/>
          <w:sz w:val="28"/>
          <w:szCs w:val="28"/>
        </w:rPr>
        <w:t>交通运输部</w:t>
      </w:r>
    </w:p>
    <w:p w:rsidR="00AC7258" w:rsidRPr="00AC7258" w:rsidRDefault="00AC7258" w:rsidP="00AC7258">
      <w:pPr>
        <w:widowControl/>
        <w:spacing w:after="150"/>
        <w:ind w:firstLine="480"/>
        <w:jc w:val="center"/>
        <w:rPr>
          <w:rFonts w:ascii="微软雅黑" w:eastAsia="微软雅黑" w:hAnsi="微软雅黑" w:cs="Helvetica" w:hint="eastAsia"/>
          <w:b/>
          <w:color w:val="444444"/>
          <w:kern w:val="0"/>
          <w:szCs w:val="21"/>
        </w:rPr>
      </w:pPr>
      <w:r w:rsidRPr="00AC7258">
        <w:rPr>
          <w:rFonts w:ascii="微软雅黑" w:eastAsia="微软雅黑" w:hAnsi="微软雅黑" w:cs="Helvetica" w:hint="eastAsia"/>
          <w:b/>
          <w:color w:val="444444"/>
          <w:kern w:val="0"/>
          <w:szCs w:val="21"/>
        </w:rPr>
        <w:t>2020年8月3日</w:t>
      </w:r>
    </w:p>
    <w:p w:rsidR="00A04C85" w:rsidRPr="00AC7258" w:rsidRDefault="00A04C85">
      <w:pPr>
        <w:rPr>
          <w:b/>
        </w:rPr>
      </w:pPr>
    </w:p>
    <w:sectPr w:rsidR="00A04C85" w:rsidRPr="00AC7258" w:rsidSect="00A04C8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AE4" w:rsidRDefault="00FF6AE4" w:rsidP="00AC7258">
      <w:r>
        <w:separator/>
      </w:r>
    </w:p>
  </w:endnote>
  <w:endnote w:type="continuationSeparator" w:id="1">
    <w:p w:rsidR="00FF6AE4" w:rsidRDefault="00FF6AE4" w:rsidP="00AC7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940"/>
      <w:docPartObj>
        <w:docPartGallery w:val="Page Numbers (Bottom of Page)"/>
        <w:docPartUnique/>
      </w:docPartObj>
    </w:sdtPr>
    <w:sdtContent>
      <w:p w:rsidR="00AC7258" w:rsidRDefault="00AC7258">
        <w:pPr>
          <w:pStyle w:val="a6"/>
          <w:jc w:val="center"/>
        </w:pPr>
        <w:fldSimple w:instr=" PAGE   \* MERGEFORMAT ">
          <w:r w:rsidRPr="00AC7258">
            <w:rPr>
              <w:noProof/>
              <w:lang w:val="zh-CN"/>
            </w:rPr>
            <w:t>8</w:t>
          </w:r>
        </w:fldSimple>
      </w:p>
    </w:sdtContent>
  </w:sdt>
  <w:p w:rsidR="00AC7258" w:rsidRDefault="00AC72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AE4" w:rsidRDefault="00FF6AE4" w:rsidP="00AC7258">
      <w:r>
        <w:separator/>
      </w:r>
    </w:p>
  </w:footnote>
  <w:footnote w:type="continuationSeparator" w:id="1">
    <w:p w:rsidR="00FF6AE4" w:rsidRDefault="00FF6AE4" w:rsidP="00AC7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258"/>
    <w:rsid w:val="00A04C85"/>
    <w:rsid w:val="00AC7258"/>
    <w:rsid w:val="00FF6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85"/>
    <w:pPr>
      <w:widowControl w:val="0"/>
      <w:jc w:val="both"/>
    </w:pPr>
  </w:style>
  <w:style w:type="paragraph" w:styleId="1">
    <w:name w:val="heading 1"/>
    <w:basedOn w:val="a"/>
    <w:link w:val="1Char"/>
    <w:uiPriority w:val="9"/>
    <w:qFormat/>
    <w:rsid w:val="00AC7258"/>
    <w:pPr>
      <w:widowControl/>
      <w:spacing w:before="161" w:after="161"/>
      <w:jc w:val="left"/>
      <w:outlineLvl w:val="0"/>
    </w:pPr>
    <w:rPr>
      <w:rFonts w:ascii="inherit" w:eastAsia="宋体" w:hAnsi="inherit"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7258"/>
    <w:rPr>
      <w:rFonts w:ascii="inherit" w:eastAsia="宋体" w:hAnsi="inherit" w:cs="宋体"/>
      <w:kern w:val="36"/>
      <w:sz w:val="48"/>
      <w:szCs w:val="48"/>
    </w:rPr>
  </w:style>
  <w:style w:type="character" w:styleId="a3">
    <w:name w:val="Hyperlink"/>
    <w:basedOn w:val="a0"/>
    <w:uiPriority w:val="99"/>
    <w:semiHidden/>
    <w:unhideWhenUsed/>
    <w:rsid w:val="00AC7258"/>
    <w:rPr>
      <w:strike w:val="0"/>
      <w:dstrike w:val="0"/>
      <w:color w:val="337AB7"/>
      <w:u w:val="none"/>
      <w:effect w:val="none"/>
      <w:shd w:val="clear" w:color="auto" w:fill="auto"/>
    </w:rPr>
  </w:style>
  <w:style w:type="paragraph" w:styleId="a4">
    <w:name w:val="Normal (Web)"/>
    <w:basedOn w:val="a"/>
    <w:uiPriority w:val="99"/>
    <w:semiHidden/>
    <w:unhideWhenUsed/>
    <w:rsid w:val="00AC7258"/>
    <w:pPr>
      <w:widowControl/>
      <w:spacing w:after="150"/>
      <w:jc w:val="left"/>
    </w:pPr>
    <w:rPr>
      <w:rFonts w:ascii="宋体" w:eastAsia="宋体" w:hAnsi="宋体" w:cs="宋体"/>
      <w:kern w:val="0"/>
      <w:sz w:val="24"/>
      <w:szCs w:val="24"/>
    </w:rPr>
  </w:style>
  <w:style w:type="paragraph" w:customStyle="1" w:styleId="form-control-static">
    <w:name w:val="form-control-static"/>
    <w:basedOn w:val="a"/>
    <w:rsid w:val="00AC7258"/>
    <w:pPr>
      <w:widowControl/>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AC725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C7258"/>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C725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C7258"/>
    <w:rPr>
      <w:rFonts w:ascii="Arial" w:eastAsia="宋体" w:hAnsi="Arial" w:cs="Arial"/>
      <w:vanish/>
      <w:kern w:val="0"/>
      <w:sz w:val="16"/>
      <w:szCs w:val="16"/>
    </w:rPr>
  </w:style>
  <w:style w:type="paragraph" w:styleId="a5">
    <w:name w:val="header"/>
    <w:basedOn w:val="a"/>
    <w:link w:val="Char"/>
    <w:uiPriority w:val="99"/>
    <w:semiHidden/>
    <w:unhideWhenUsed/>
    <w:rsid w:val="00AC7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C7258"/>
    <w:rPr>
      <w:sz w:val="18"/>
      <w:szCs w:val="18"/>
    </w:rPr>
  </w:style>
  <w:style w:type="paragraph" w:styleId="a6">
    <w:name w:val="footer"/>
    <w:basedOn w:val="a"/>
    <w:link w:val="Char0"/>
    <w:uiPriority w:val="99"/>
    <w:unhideWhenUsed/>
    <w:rsid w:val="00AC7258"/>
    <w:pPr>
      <w:tabs>
        <w:tab w:val="center" w:pos="4153"/>
        <w:tab w:val="right" w:pos="8306"/>
      </w:tabs>
      <w:snapToGrid w:val="0"/>
      <w:jc w:val="left"/>
    </w:pPr>
    <w:rPr>
      <w:sz w:val="18"/>
      <w:szCs w:val="18"/>
    </w:rPr>
  </w:style>
  <w:style w:type="character" w:customStyle="1" w:styleId="Char0">
    <w:name w:val="页脚 Char"/>
    <w:basedOn w:val="a0"/>
    <w:link w:val="a6"/>
    <w:uiPriority w:val="99"/>
    <w:rsid w:val="00AC7258"/>
    <w:rPr>
      <w:sz w:val="18"/>
      <w:szCs w:val="18"/>
    </w:rPr>
  </w:style>
</w:styles>
</file>

<file path=word/webSettings.xml><?xml version="1.0" encoding="utf-8"?>
<w:webSettings xmlns:r="http://schemas.openxmlformats.org/officeDocument/2006/relationships" xmlns:w="http://schemas.openxmlformats.org/wordprocessingml/2006/main">
  <w:divs>
    <w:div w:id="1446391808">
      <w:bodyDiv w:val="1"/>
      <w:marLeft w:val="0"/>
      <w:marRight w:val="0"/>
      <w:marTop w:val="0"/>
      <w:marBottom w:val="0"/>
      <w:divBdr>
        <w:top w:val="none" w:sz="0" w:space="0" w:color="auto"/>
        <w:left w:val="none" w:sz="0" w:space="0" w:color="auto"/>
        <w:bottom w:val="none" w:sz="0" w:space="0" w:color="auto"/>
        <w:right w:val="none" w:sz="0" w:space="0" w:color="auto"/>
      </w:divBdr>
      <w:divsChild>
        <w:div w:id="51855690">
          <w:marLeft w:val="0"/>
          <w:marRight w:val="0"/>
          <w:marTop w:val="0"/>
          <w:marBottom w:val="0"/>
          <w:divBdr>
            <w:top w:val="none" w:sz="0" w:space="0" w:color="auto"/>
            <w:left w:val="none" w:sz="0" w:space="0" w:color="auto"/>
            <w:bottom w:val="none" w:sz="0" w:space="0" w:color="auto"/>
            <w:right w:val="none" w:sz="0" w:space="0" w:color="auto"/>
          </w:divBdr>
          <w:divsChild>
            <w:div w:id="1170756273">
              <w:marLeft w:val="0"/>
              <w:marRight w:val="0"/>
              <w:marTop w:val="0"/>
              <w:marBottom w:val="0"/>
              <w:divBdr>
                <w:top w:val="none" w:sz="0" w:space="0" w:color="auto"/>
                <w:left w:val="none" w:sz="0" w:space="0" w:color="auto"/>
                <w:bottom w:val="none" w:sz="0" w:space="0" w:color="auto"/>
                <w:right w:val="none" w:sz="0" w:space="0" w:color="auto"/>
              </w:divBdr>
              <w:divsChild>
                <w:div w:id="1271204106">
                  <w:marLeft w:val="0"/>
                  <w:marRight w:val="0"/>
                  <w:marTop w:val="0"/>
                  <w:marBottom w:val="0"/>
                  <w:divBdr>
                    <w:top w:val="none" w:sz="0" w:space="0" w:color="auto"/>
                    <w:left w:val="none" w:sz="0" w:space="0" w:color="auto"/>
                    <w:bottom w:val="none" w:sz="0" w:space="0" w:color="auto"/>
                    <w:right w:val="none" w:sz="0" w:space="0" w:color="auto"/>
                  </w:divBdr>
                  <w:divsChild>
                    <w:div w:id="196359751">
                      <w:marLeft w:val="0"/>
                      <w:marRight w:val="0"/>
                      <w:marTop w:val="0"/>
                      <w:marBottom w:val="0"/>
                      <w:divBdr>
                        <w:top w:val="none" w:sz="0" w:space="0" w:color="auto"/>
                        <w:left w:val="none" w:sz="0" w:space="0" w:color="auto"/>
                        <w:bottom w:val="none" w:sz="0" w:space="0" w:color="auto"/>
                        <w:right w:val="none" w:sz="0" w:space="0" w:color="auto"/>
                      </w:divBdr>
                      <w:divsChild>
                        <w:div w:id="1162160234">
                          <w:marLeft w:val="0"/>
                          <w:marRight w:val="0"/>
                          <w:marTop w:val="0"/>
                          <w:marBottom w:val="0"/>
                          <w:divBdr>
                            <w:top w:val="none" w:sz="0" w:space="0" w:color="auto"/>
                            <w:left w:val="none" w:sz="0" w:space="0" w:color="auto"/>
                            <w:bottom w:val="none" w:sz="0" w:space="0" w:color="auto"/>
                            <w:right w:val="none" w:sz="0" w:space="0" w:color="auto"/>
                          </w:divBdr>
                          <w:divsChild>
                            <w:div w:id="2002467412">
                              <w:marLeft w:val="0"/>
                              <w:marRight w:val="0"/>
                              <w:marTop w:val="0"/>
                              <w:marBottom w:val="0"/>
                              <w:divBdr>
                                <w:top w:val="none" w:sz="0" w:space="0" w:color="auto"/>
                                <w:left w:val="none" w:sz="0" w:space="0" w:color="auto"/>
                                <w:bottom w:val="none" w:sz="0" w:space="0" w:color="auto"/>
                                <w:right w:val="none" w:sz="0" w:space="0" w:color="auto"/>
                              </w:divBdr>
                              <w:divsChild>
                                <w:div w:id="888569408">
                                  <w:marLeft w:val="0"/>
                                  <w:marRight w:val="0"/>
                                  <w:marTop w:val="0"/>
                                  <w:marBottom w:val="0"/>
                                  <w:divBdr>
                                    <w:top w:val="none" w:sz="0" w:space="0" w:color="auto"/>
                                    <w:left w:val="none" w:sz="0" w:space="0" w:color="auto"/>
                                    <w:bottom w:val="single" w:sz="6" w:space="11" w:color="E5E5E5"/>
                                    <w:right w:val="none" w:sz="0" w:space="0" w:color="auto"/>
                                  </w:divBdr>
                                </w:div>
                                <w:div w:id="281033888">
                                  <w:marLeft w:val="-225"/>
                                  <w:marRight w:val="-225"/>
                                  <w:marTop w:val="0"/>
                                  <w:marBottom w:val="225"/>
                                  <w:divBdr>
                                    <w:top w:val="none" w:sz="0" w:space="0" w:color="auto"/>
                                    <w:left w:val="none" w:sz="0" w:space="0" w:color="auto"/>
                                    <w:bottom w:val="none" w:sz="0" w:space="0" w:color="auto"/>
                                    <w:right w:val="none" w:sz="0" w:space="0" w:color="auto"/>
                                  </w:divBdr>
                                  <w:divsChild>
                                    <w:div w:id="2139180818">
                                      <w:marLeft w:val="0"/>
                                      <w:marRight w:val="0"/>
                                      <w:marTop w:val="0"/>
                                      <w:marBottom w:val="0"/>
                                      <w:divBdr>
                                        <w:top w:val="none" w:sz="0" w:space="0" w:color="auto"/>
                                        <w:left w:val="none" w:sz="0" w:space="0" w:color="auto"/>
                                        <w:bottom w:val="none" w:sz="0" w:space="0" w:color="auto"/>
                                        <w:right w:val="none" w:sz="0" w:space="0" w:color="auto"/>
                                      </w:divBdr>
                                    </w:div>
                                  </w:divsChild>
                                </w:div>
                                <w:div w:id="1175924584">
                                  <w:marLeft w:val="-225"/>
                                  <w:marRight w:val="-225"/>
                                  <w:marTop w:val="0"/>
                                  <w:marBottom w:val="225"/>
                                  <w:divBdr>
                                    <w:top w:val="none" w:sz="0" w:space="0" w:color="auto"/>
                                    <w:left w:val="none" w:sz="0" w:space="0" w:color="auto"/>
                                    <w:bottom w:val="none" w:sz="0" w:space="0" w:color="auto"/>
                                    <w:right w:val="none" w:sz="0" w:space="0" w:color="auto"/>
                                  </w:divBdr>
                                  <w:divsChild>
                                    <w:div w:id="1558394225">
                                      <w:marLeft w:val="0"/>
                                      <w:marRight w:val="0"/>
                                      <w:marTop w:val="0"/>
                                      <w:marBottom w:val="0"/>
                                      <w:divBdr>
                                        <w:top w:val="none" w:sz="0" w:space="0" w:color="auto"/>
                                        <w:left w:val="none" w:sz="0" w:space="0" w:color="auto"/>
                                        <w:bottom w:val="none" w:sz="0" w:space="0" w:color="auto"/>
                                        <w:right w:val="none" w:sz="0" w:space="0" w:color="auto"/>
                                      </w:divBdr>
                                    </w:div>
                                  </w:divsChild>
                                </w:div>
                                <w:div w:id="1396468600">
                                  <w:marLeft w:val="-225"/>
                                  <w:marRight w:val="-225"/>
                                  <w:marTop w:val="0"/>
                                  <w:marBottom w:val="225"/>
                                  <w:divBdr>
                                    <w:top w:val="none" w:sz="0" w:space="0" w:color="auto"/>
                                    <w:left w:val="none" w:sz="0" w:space="0" w:color="auto"/>
                                    <w:bottom w:val="none" w:sz="0" w:space="0" w:color="auto"/>
                                    <w:right w:val="none" w:sz="0" w:space="0" w:color="auto"/>
                                  </w:divBdr>
                                  <w:divsChild>
                                    <w:div w:id="800415442">
                                      <w:marLeft w:val="0"/>
                                      <w:marRight w:val="0"/>
                                      <w:marTop w:val="0"/>
                                      <w:marBottom w:val="0"/>
                                      <w:divBdr>
                                        <w:top w:val="none" w:sz="0" w:space="0" w:color="auto"/>
                                        <w:left w:val="none" w:sz="0" w:space="0" w:color="auto"/>
                                        <w:bottom w:val="none" w:sz="0" w:space="0" w:color="auto"/>
                                        <w:right w:val="none" w:sz="0" w:space="0" w:color="auto"/>
                                      </w:divBdr>
                                    </w:div>
                                  </w:divsChild>
                                </w:div>
                                <w:div w:id="1426338488">
                                  <w:marLeft w:val="-225"/>
                                  <w:marRight w:val="-225"/>
                                  <w:marTop w:val="0"/>
                                  <w:marBottom w:val="225"/>
                                  <w:divBdr>
                                    <w:top w:val="none" w:sz="0" w:space="0" w:color="auto"/>
                                    <w:left w:val="none" w:sz="0" w:space="0" w:color="auto"/>
                                    <w:bottom w:val="none" w:sz="0" w:space="0" w:color="auto"/>
                                    <w:right w:val="none" w:sz="0" w:space="0" w:color="auto"/>
                                  </w:divBdr>
                                  <w:divsChild>
                                    <w:div w:id="4719782">
                                      <w:marLeft w:val="0"/>
                                      <w:marRight w:val="0"/>
                                      <w:marTop w:val="0"/>
                                      <w:marBottom w:val="0"/>
                                      <w:divBdr>
                                        <w:top w:val="none" w:sz="0" w:space="0" w:color="auto"/>
                                        <w:left w:val="none" w:sz="0" w:space="0" w:color="auto"/>
                                        <w:bottom w:val="none" w:sz="0" w:space="0" w:color="auto"/>
                                        <w:right w:val="none" w:sz="0" w:space="0" w:color="auto"/>
                                      </w:divBdr>
                                    </w:div>
                                  </w:divsChild>
                                </w:div>
                                <w:div w:id="1651592683">
                                  <w:marLeft w:val="-225"/>
                                  <w:marRight w:val="-225"/>
                                  <w:marTop w:val="0"/>
                                  <w:marBottom w:val="225"/>
                                  <w:divBdr>
                                    <w:top w:val="none" w:sz="0" w:space="0" w:color="auto"/>
                                    <w:left w:val="none" w:sz="0" w:space="0" w:color="auto"/>
                                    <w:bottom w:val="none" w:sz="0" w:space="0" w:color="auto"/>
                                    <w:right w:val="none" w:sz="0" w:space="0" w:color="auto"/>
                                  </w:divBdr>
                                  <w:divsChild>
                                    <w:div w:id="1388409149">
                                      <w:marLeft w:val="0"/>
                                      <w:marRight w:val="0"/>
                                      <w:marTop w:val="0"/>
                                      <w:marBottom w:val="0"/>
                                      <w:divBdr>
                                        <w:top w:val="none" w:sz="0" w:space="0" w:color="auto"/>
                                        <w:left w:val="none" w:sz="0" w:space="0" w:color="auto"/>
                                        <w:bottom w:val="none" w:sz="0" w:space="0" w:color="auto"/>
                                        <w:right w:val="none" w:sz="0" w:space="0" w:color="auto"/>
                                      </w:divBdr>
                                    </w:div>
                                  </w:divsChild>
                                </w:div>
                                <w:div w:id="848788089">
                                  <w:marLeft w:val="-225"/>
                                  <w:marRight w:val="-225"/>
                                  <w:marTop w:val="0"/>
                                  <w:marBottom w:val="225"/>
                                  <w:divBdr>
                                    <w:top w:val="none" w:sz="0" w:space="0" w:color="auto"/>
                                    <w:left w:val="none" w:sz="0" w:space="0" w:color="auto"/>
                                    <w:bottom w:val="none" w:sz="0" w:space="0" w:color="auto"/>
                                    <w:right w:val="none" w:sz="0" w:space="0" w:color="auto"/>
                                  </w:divBdr>
                                  <w:divsChild>
                                    <w:div w:id="1163936487">
                                      <w:marLeft w:val="0"/>
                                      <w:marRight w:val="0"/>
                                      <w:marTop w:val="0"/>
                                      <w:marBottom w:val="0"/>
                                      <w:divBdr>
                                        <w:top w:val="none" w:sz="0" w:space="0" w:color="auto"/>
                                        <w:left w:val="none" w:sz="0" w:space="0" w:color="auto"/>
                                        <w:bottom w:val="none" w:sz="0" w:space="0" w:color="auto"/>
                                        <w:right w:val="none" w:sz="0" w:space="0" w:color="auto"/>
                                      </w:divBdr>
                                    </w:div>
                                  </w:divsChild>
                                </w:div>
                                <w:div w:id="405345932">
                                  <w:marLeft w:val="-225"/>
                                  <w:marRight w:val="-225"/>
                                  <w:marTop w:val="0"/>
                                  <w:marBottom w:val="225"/>
                                  <w:divBdr>
                                    <w:top w:val="none" w:sz="0" w:space="0" w:color="auto"/>
                                    <w:left w:val="none" w:sz="0" w:space="0" w:color="auto"/>
                                    <w:bottom w:val="none" w:sz="0" w:space="0" w:color="auto"/>
                                    <w:right w:val="none" w:sz="0" w:space="0" w:color="auto"/>
                                  </w:divBdr>
                                  <w:divsChild>
                                    <w:div w:id="7241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5670">
                              <w:marLeft w:val="0"/>
                              <w:marRight w:val="0"/>
                              <w:marTop w:val="0"/>
                              <w:marBottom w:val="0"/>
                              <w:divBdr>
                                <w:top w:val="none" w:sz="0" w:space="0" w:color="auto"/>
                                <w:left w:val="none" w:sz="0" w:space="0" w:color="auto"/>
                                <w:bottom w:val="none" w:sz="0" w:space="0" w:color="auto"/>
                                <w:right w:val="none" w:sz="0" w:space="0" w:color="auto"/>
                              </w:divBdr>
                            </w:div>
                            <w:div w:id="1292328138">
                              <w:marLeft w:val="0"/>
                              <w:marRight w:val="0"/>
                              <w:marTop w:val="0"/>
                              <w:marBottom w:val="0"/>
                              <w:divBdr>
                                <w:top w:val="none" w:sz="0" w:space="0" w:color="auto"/>
                                <w:left w:val="none" w:sz="0" w:space="0" w:color="auto"/>
                                <w:bottom w:val="none" w:sz="0" w:space="0" w:color="auto"/>
                                <w:right w:val="none" w:sz="0" w:space="0" w:color="auto"/>
                              </w:divBdr>
                              <w:divsChild>
                                <w:div w:id="2746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倪治强</dc:creator>
  <cp:lastModifiedBy>倪治强</cp:lastModifiedBy>
  <cp:revision>2</cp:revision>
  <dcterms:created xsi:type="dcterms:W3CDTF">2020-08-10T00:47:00Z</dcterms:created>
  <dcterms:modified xsi:type="dcterms:W3CDTF">2020-08-10T00:49:00Z</dcterms:modified>
</cp:coreProperties>
</file>