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F1" w:rsidRPr="00454AF1" w:rsidRDefault="00A853CB" w:rsidP="00454AF1">
      <w:pPr>
        <w:jc w:val="center"/>
        <w:rPr>
          <w:rFonts w:ascii="宋体" w:eastAsia="宋体" w:hAnsi="宋体"/>
          <w:b/>
          <w:sz w:val="28"/>
          <w:szCs w:val="28"/>
        </w:rPr>
      </w:pPr>
      <w:r>
        <w:rPr>
          <w:rFonts w:ascii="宋体" w:eastAsia="宋体" w:hAnsi="宋体" w:hint="eastAsia"/>
          <w:b/>
          <w:sz w:val="28"/>
          <w:szCs w:val="28"/>
        </w:rPr>
        <w:t>CCT</w:t>
      </w:r>
      <w:r w:rsidR="00D92668">
        <w:rPr>
          <w:rFonts w:ascii="宋体" w:eastAsia="宋体" w:hAnsi="宋体" w:hint="eastAsia"/>
          <w:b/>
          <w:sz w:val="28"/>
          <w:szCs w:val="28"/>
        </w:rPr>
        <w:t>二</w:t>
      </w:r>
      <w:r w:rsidR="00454AF1" w:rsidRPr="00454AF1">
        <w:rPr>
          <w:rFonts w:ascii="宋体" w:eastAsia="宋体" w:hAnsi="宋体" w:hint="eastAsia"/>
          <w:b/>
          <w:sz w:val="28"/>
          <w:szCs w:val="28"/>
        </w:rPr>
        <w:t>台岸边集装箱桥</w:t>
      </w:r>
      <w:r w:rsidR="00454AF1" w:rsidRPr="00D92668">
        <w:rPr>
          <w:rFonts w:ascii="宋体" w:eastAsia="宋体" w:hAnsi="宋体" w:hint="eastAsia"/>
          <w:b/>
          <w:sz w:val="28"/>
          <w:szCs w:val="28"/>
        </w:rPr>
        <w:t>式起重机</w:t>
      </w:r>
      <w:r w:rsidR="00571EF3" w:rsidRPr="00D92668">
        <w:rPr>
          <w:rFonts w:ascii="宋体" w:eastAsia="宋体" w:hAnsi="宋体" w:hint="eastAsia"/>
          <w:b/>
          <w:sz w:val="28"/>
          <w:szCs w:val="28"/>
        </w:rPr>
        <w:t>预</w:t>
      </w:r>
      <w:r w:rsidR="00B01484" w:rsidRPr="00D92668">
        <w:rPr>
          <w:rFonts w:ascii="宋体" w:eastAsia="宋体" w:hAnsi="宋体" w:hint="eastAsia"/>
          <w:b/>
          <w:sz w:val="28"/>
          <w:szCs w:val="28"/>
        </w:rPr>
        <w:t>转让公告</w:t>
      </w:r>
    </w:p>
    <w:p w:rsidR="00454AF1" w:rsidRPr="00454AF1" w:rsidRDefault="00454AF1" w:rsidP="00454AF1">
      <w:pPr>
        <w:jc w:val="center"/>
        <w:rPr>
          <w:rFonts w:ascii="宋体" w:eastAsia="宋体" w:hAnsi="宋体"/>
          <w:sz w:val="18"/>
          <w:szCs w:val="18"/>
        </w:rPr>
      </w:pPr>
    </w:p>
    <w:p w:rsidR="00454AF1" w:rsidRPr="00454AF1" w:rsidRDefault="00454AF1" w:rsidP="00923519">
      <w:pPr>
        <w:spacing w:line="288" w:lineRule="auto"/>
        <w:ind w:firstLineChars="200" w:firstLine="480"/>
        <w:rPr>
          <w:rFonts w:ascii="宋体" w:eastAsia="宋体" w:hAnsi="宋体"/>
          <w:sz w:val="24"/>
          <w:szCs w:val="24"/>
        </w:rPr>
      </w:pPr>
      <w:proofErr w:type="gramStart"/>
      <w:r w:rsidRPr="00454AF1">
        <w:rPr>
          <w:rFonts w:ascii="宋体" w:eastAsia="宋体" w:hAnsi="宋体" w:hint="eastAsia"/>
          <w:sz w:val="24"/>
          <w:szCs w:val="24"/>
        </w:rPr>
        <w:t>赤</w:t>
      </w:r>
      <w:proofErr w:type="gramEnd"/>
      <w:r w:rsidRPr="00454AF1">
        <w:rPr>
          <w:rFonts w:ascii="宋体" w:eastAsia="宋体" w:hAnsi="宋体" w:hint="eastAsia"/>
          <w:sz w:val="24"/>
          <w:szCs w:val="24"/>
        </w:rPr>
        <w:t>湾集装箱码头有限公司（</w:t>
      </w:r>
      <w:r w:rsidR="004F7148">
        <w:rPr>
          <w:rFonts w:ascii="宋体" w:eastAsia="宋体" w:hAnsi="宋体" w:hint="eastAsia"/>
          <w:sz w:val="24"/>
          <w:szCs w:val="24"/>
        </w:rPr>
        <w:t>公司</w:t>
      </w:r>
      <w:r w:rsidRPr="00454AF1">
        <w:rPr>
          <w:rFonts w:ascii="宋体" w:eastAsia="宋体" w:hAnsi="宋体" w:hint="eastAsia"/>
          <w:sz w:val="24"/>
          <w:szCs w:val="24"/>
        </w:rPr>
        <w:t>简称：CCT）现有</w:t>
      </w:r>
      <w:r w:rsidR="00D92668">
        <w:rPr>
          <w:rFonts w:ascii="宋体" w:eastAsia="宋体" w:hAnsi="宋体" w:hint="eastAsia"/>
          <w:sz w:val="24"/>
          <w:szCs w:val="24"/>
        </w:rPr>
        <w:t>二</w:t>
      </w:r>
      <w:r w:rsidRPr="00454AF1">
        <w:rPr>
          <w:rFonts w:ascii="宋体" w:eastAsia="宋体" w:hAnsi="宋体" w:hint="eastAsia"/>
          <w:sz w:val="24"/>
          <w:szCs w:val="24"/>
        </w:rPr>
        <w:t>台岸边集装箱桥式起重机（岸桥）</w:t>
      </w:r>
      <w:r w:rsidR="00D92668">
        <w:rPr>
          <w:rFonts w:ascii="宋体" w:eastAsia="宋体" w:hAnsi="宋体" w:hint="eastAsia"/>
          <w:sz w:val="24"/>
          <w:szCs w:val="24"/>
        </w:rPr>
        <w:t>有意</w:t>
      </w:r>
      <w:r w:rsidRPr="00454AF1">
        <w:rPr>
          <w:rFonts w:ascii="宋体" w:eastAsia="宋体" w:hAnsi="宋体" w:hint="eastAsia"/>
          <w:sz w:val="24"/>
          <w:szCs w:val="24"/>
        </w:rPr>
        <w:t>转让，现面向社会单位、个人征集</w:t>
      </w:r>
      <w:r w:rsidR="00074DBC">
        <w:rPr>
          <w:rFonts w:ascii="宋体" w:eastAsia="宋体" w:hAnsi="宋体" w:hint="eastAsia"/>
          <w:sz w:val="24"/>
          <w:szCs w:val="24"/>
        </w:rPr>
        <w:t>潜在</w:t>
      </w:r>
      <w:r w:rsidRPr="00454AF1">
        <w:rPr>
          <w:rFonts w:ascii="宋体" w:eastAsia="宋体" w:hAnsi="宋体" w:hint="eastAsia"/>
          <w:sz w:val="24"/>
          <w:szCs w:val="24"/>
        </w:rPr>
        <w:t>受让人，</w:t>
      </w:r>
      <w:r w:rsidR="007E43CE">
        <w:rPr>
          <w:rFonts w:ascii="宋体" w:eastAsia="宋体" w:hAnsi="宋体" w:hint="eastAsia"/>
          <w:sz w:val="24"/>
          <w:szCs w:val="24"/>
        </w:rPr>
        <w:t>相关</w:t>
      </w:r>
      <w:r w:rsidRPr="00454AF1">
        <w:rPr>
          <w:rFonts w:ascii="宋体" w:eastAsia="宋体" w:hAnsi="宋体" w:hint="eastAsia"/>
          <w:sz w:val="24"/>
          <w:szCs w:val="24"/>
        </w:rPr>
        <w:t>信息如下：</w:t>
      </w:r>
    </w:p>
    <w:p w:rsidR="00454AF1" w:rsidRPr="00454AF1" w:rsidRDefault="00586B73" w:rsidP="00923519">
      <w:pPr>
        <w:pStyle w:val="a3"/>
        <w:numPr>
          <w:ilvl w:val="0"/>
          <w:numId w:val="1"/>
        </w:numPr>
        <w:spacing w:line="288" w:lineRule="auto"/>
        <w:ind w:firstLineChars="0"/>
        <w:rPr>
          <w:rFonts w:ascii="宋体" w:eastAsia="宋体" w:hAnsi="宋体"/>
          <w:sz w:val="24"/>
          <w:szCs w:val="24"/>
        </w:rPr>
      </w:pPr>
      <w:r>
        <w:rPr>
          <w:rFonts w:ascii="宋体" w:eastAsia="宋体" w:hAnsi="宋体" w:hint="eastAsia"/>
          <w:sz w:val="24"/>
          <w:szCs w:val="24"/>
        </w:rPr>
        <w:t>项目</w:t>
      </w:r>
      <w:r w:rsidR="00454AF1" w:rsidRPr="00454AF1">
        <w:rPr>
          <w:rFonts w:ascii="宋体" w:eastAsia="宋体" w:hAnsi="宋体" w:hint="eastAsia"/>
          <w:sz w:val="24"/>
          <w:szCs w:val="24"/>
        </w:rPr>
        <w:t>名称：</w:t>
      </w:r>
      <w:r w:rsidR="00D92668">
        <w:rPr>
          <w:rFonts w:ascii="宋体" w:eastAsia="宋体" w:hAnsi="宋体" w:hint="eastAsia"/>
          <w:sz w:val="24"/>
          <w:szCs w:val="24"/>
        </w:rPr>
        <w:t>二</w:t>
      </w:r>
      <w:r>
        <w:rPr>
          <w:rFonts w:ascii="宋体" w:eastAsia="宋体" w:hAnsi="宋体" w:hint="eastAsia"/>
          <w:sz w:val="24"/>
          <w:szCs w:val="24"/>
        </w:rPr>
        <w:t>台</w:t>
      </w:r>
      <w:r w:rsidR="00454AF1" w:rsidRPr="00454AF1">
        <w:rPr>
          <w:rFonts w:ascii="宋体" w:eastAsia="宋体" w:hAnsi="宋体" w:hint="eastAsia"/>
          <w:sz w:val="24"/>
          <w:szCs w:val="24"/>
        </w:rPr>
        <w:t>岸边集装箱桥式起</w:t>
      </w:r>
      <w:r w:rsidR="00454AF1" w:rsidRPr="00D92668">
        <w:rPr>
          <w:rFonts w:ascii="宋体" w:eastAsia="宋体" w:hAnsi="宋体" w:hint="eastAsia"/>
          <w:sz w:val="24"/>
          <w:szCs w:val="24"/>
        </w:rPr>
        <w:t>重机</w:t>
      </w:r>
      <w:r w:rsidR="00571EF3" w:rsidRPr="00D92668">
        <w:rPr>
          <w:rFonts w:ascii="宋体" w:eastAsia="宋体" w:hAnsi="宋体" w:hint="eastAsia"/>
          <w:sz w:val="24"/>
          <w:szCs w:val="24"/>
        </w:rPr>
        <w:t>预</w:t>
      </w:r>
      <w:r w:rsidR="00074DBC" w:rsidRPr="00D92668">
        <w:rPr>
          <w:rFonts w:ascii="宋体" w:eastAsia="宋体" w:hAnsi="宋体" w:hint="eastAsia"/>
          <w:sz w:val="24"/>
          <w:szCs w:val="24"/>
        </w:rPr>
        <w:t>转让</w:t>
      </w:r>
      <w:r w:rsidR="00454AF1" w:rsidRPr="00D92668">
        <w:rPr>
          <w:rFonts w:ascii="宋体" w:eastAsia="宋体" w:hAnsi="宋体" w:hint="eastAsia"/>
          <w:sz w:val="24"/>
          <w:szCs w:val="24"/>
        </w:rPr>
        <w:t>（</w:t>
      </w:r>
      <w:r w:rsidR="00454AF1" w:rsidRPr="00454AF1">
        <w:rPr>
          <w:rFonts w:ascii="宋体" w:eastAsia="宋体" w:hAnsi="宋体" w:hint="eastAsia"/>
          <w:sz w:val="24"/>
          <w:szCs w:val="24"/>
        </w:rPr>
        <w:t>附件2）</w:t>
      </w:r>
    </w:p>
    <w:p w:rsidR="00454AF1" w:rsidRPr="00454AF1" w:rsidRDefault="00454AF1" w:rsidP="00923519">
      <w:pPr>
        <w:pStyle w:val="a3"/>
        <w:numPr>
          <w:ilvl w:val="0"/>
          <w:numId w:val="1"/>
        </w:numPr>
        <w:spacing w:line="288" w:lineRule="auto"/>
        <w:ind w:firstLineChars="0"/>
        <w:rPr>
          <w:rFonts w:ascii="宋体" w:eastAsia="宋体" w:hAnsi="宋体"/>
          <w:sz w:val="24"/>
          <w:szCs w:val="24"/>
        </w:rPr>
      </w:pPr>
      <w:r w:rsidRPr="00454AF1">
        <w:rPr>
          <w:rFonts w:ascii="宋体" w:eastAsia="宋体" w:hAnsi="宋体" w:hint="eastAsia"/>
          <w:sz w:val="24"/>
          <w:szCs w:val="24"/>
        </w:rPr>
        <w:t>所属单位：</w:t>
      </w:r>
      <w:proofErr w:type="gramStart"/>
      <w:r w:rsidRPr="00454AF1">
        <w:rPr>
          <w:rFonts w:ascii="宋体" w:eastAsia="宋体" w:hAnsi="宋体" w:hint="eastAsia"/>
          <w:sz w:val="24"/>
          <w:szCs w:val="24"/>
        </w:rPr>
        <w:t>赤</w:t>
      </w:r>
      <w:proofErr w:type="gramEnd"/>
      <w:r w:rsidRPr="00454AF1">
        <w:rPr>
          <w:rFonts w:ascii="宋体" w:eastAsia="宋体" w:hAnsi="宋体" w:hint="eastAsia"/>
          <w:sz w:val="24"/>
          <w:szCs w:val="24"/>
        </w:rPr>
        <w:t>湾集装箱码头有限公司</w:t>
      </w:r>
    </w:p>
    <w:p w:rsidR="00074DBC" w:rsidRDefault="00454AF1" w:rsidP="00923519">
      <w:pPr>
        <w:pStyle w:val="a3"/>
        <w:numPr>
          <w:ilvl w:val="0"/>
          <w:numId w:val="1"/>
        </w:numPr>
        <w:spacing w:line="288" w:lineRule="auto"/>
        <w:ind w:firstLineChars="0"/>
        <w:rPr>
          <w:rFonts w:ascii="宋体" w:eastAsia="宋体" w:hAnsi="宋体"/>
          <w:sz w:val="24"/>
          <w:szCs w:val="24"/>
        </w:rPr>
      </w:pPr>
      <w:r w:rsidRPr="00454AF1">
        <w:rPr>
          <w:rFonts w:ascii="宋体" w:eastAsia="宋体" w:hAnsi="宋体" w:hint="eastAsia"/>
          <w:sz w:val="24"/>
          <w:szCs w:val="24"/>
        </w:rPr>
        <w:t>转让设备简介：</w:t>
      </w:r>
    </w:p>
    <w:p w:rsidR="00074DBC" w:rsidRDefault="00A853CB" w:rsidP="00923519">
      <w:pPr>
        <w:pStyle w:val="a3"/>
        <w:spacing w:line="288" w:lineRule="auto"/>
        <w:ind w:left="420" w:firstLine="480"/>
        <w:rPr>
          <w:rFonts w:ascii="宋体" w:eastAsia="宋体" w:hAnsi="宋体"/>
          <w:sz w:val="24"/>
          <w:szCs w:val="24"/>
        </w:rPr>
      </w:pPr>
      <w:r>
        <w:rPr>
          <w:rFonts w:ascii="宋体" w:eastAsia="宋体" w:hAnsi="宋体" w:hint="eastAsia"/>
          <w:sz w:val="24"/>
          <w:szCs w:val="24"/>
        </w:rPr>
        <w:t>二台岸桥</w:t>
      </w:r>
      <w:r w:rsidR="00454AF1" w:rsidRPr="00454AF1">
        <w:rPr>
          <w:rFonts w:ascii="宋体" w:eastAsia="宋体" w:hAnsi="宋体" w:hint="eastAsia"/>
          <w:sz w:val="24"/>
          <w:szCs w:val="24"/>
        </w:rPr>
        <w:t>现位于深圳市南山区</w:t>
      </w:r>
      <w:proofErr w:type="gramStart"/>
      <w:r w:rsidR="00454AF1" w:rsidRPr="00454AF1">
        <w:rPr>
          <w:rFonts w:ascii="宋体" w:eastAsia="宋体" w:hAnsi="宋体" w:hint="eastAsia"/>
          <w:sz w:val="24"/>
          <w:szCs w:val="24"/>
        </w:rPr>
        <w:t>赤湾右</w:t>
      </w:r>
      <w:proofErr w:type="gramEnd"/>
      <w:r w:rsidR="00454AF1" w:rsidRPr="00454AF1">
        <w:rPr>
          <w:rFonts w:ascii="宋体" w:eastAsia="宋体" w:hAnsi="宋体" w:hint="eastAsia"/>
          <w:sz w:val="24"/>
          <w:szCs w:val="24"/>
        </w:rPr>
        <w:t>炮台路 7 号</w:t>
      </w:r>
      <w:proofErr w:type="gramStart"/>
      <w:r w:rsidR="00454AF1" w:rsidRPr="00454AF1">
        <w:rPr>
          <w:rFonts w:ascii="宋体" w:eastAsia="宋体" w:hAnsi="宋体" w:hint="eastAsia"/>
          <w:sz w:val="24"/>
          <w:szCs w:val="24"/>
        </w:rPr>
        <w:t>赤</w:t>
      </w:r>
      <w:proofErr w:type="gramEnd"/>
      <w:r w:rsidR="00454AF1" w:rsidRPr="00454AF1">
        <w:rPr>
          <w:rFonts w:ascii="宋体" w:eastAsia="宋体" w:hAnsi="宋体" w:hint="eastAsia"/>
          <w:sz w:val="24"/>
          <w:szCs w:val="24"/>
        </w:rPr>
        <w:t>湾集装箱码头有限公司10#泊位前沿，</w:t>
      </w:r>
      <w:r>
        <w:rPr>
          <w:rFonts w:ascii="宋体" w:eastAsia="宋体" w:hAnsi="宋体" w:hint="eastAsia"/>
          <w:sz w:val="24"/>
          <w:szCs w:val="24"/>
        </w:rPr>
        <w:t>设备</w:t>
      </w:r>
      <w:r w:rsidR="00454AF1" w:rsidRPr="00454AF1">
        <w:rPr>
          <w:rFonts w:ascii="宋体" w:eastAsia="宋体" w:hAnsi="宋体" w:hint="eastAsia"/>
          <w:sz w:val="24"/>
          <w:szCs w:val="24"/>
        </w:rPr>
        <w:t>编号为“5#QC”和“6#QC”，</w:t>
      </w:r>
      <w:r w:rsidR="00074DBC">
        <w:rPr>
          <w:rFonts w:ascii="宋体" w:eastAsia="宋体" w:hAnsi="宋体" w:hint="eastAsia"/>
          <w:sz w:val="24"/>
          <w:szCs w:val="24"/>
        </w:rPr>
        <w:t>均</w:t>
      </w:r>
      <w:r w:rsidR="00074DBC" w:rsidRPr="00074DBC">
        <w:rPr>
          <w:rFonts w:ascii="宋体" w:eastAsia="宋体" w:hAnsi="宋体" w:hint="eastAsia"/>
          <w:sz w:val="24"/>
          <w:szCs w:val="24"/>
        </w:rPr>
        <w:t>由大连大起起重设备责任有限公司制造，起重吨位</w:t>
      </w:r>
      <w:r w:rsidR="00074DBC">
        <w:rPr>
          <w:rFonts w:ascii="宋体" w:eastAsia="宋体" w:hAnsi="宋体" w:hint="eastAsia"/>
          <w:sz w:val="24"/>
          <w:szCs w:val="24"/>
        </w:rPr>
        <w:t>均</w:t>
      </w:r>
      <w:r w:rsidR="00074DBC" w:rsidRPr="00074DBC">
        <w:rPr>
          <w:rFonts w:ascii="宋体" w:eastAsia="宋体" w:hAnsi="宋体" w:hint="eastAsia"/>
          <w:sz w:val="24"/>
          <w:szCs w:val="24"/>
        </w:rPr>
        <w:t>为 单箱40 吨/双箱50吨</w:t>
      </w:r>
      <w:r>
        <w:rPr>
          <w:rFonts w:ascii="宋体" w:eastAsia="宋体" w:hAnsi="宋体" w:hint="eastAsia"/>
          <w:sz w:val="24"/>
          <w:szCs w:val="24"/>
        </w:rPr>
        <w:t>。</w:t>
      </w:r>
    </w:p>
    <w:p w:rsidR="00A66893" w:rsidRDefault="00454AF1" w:rsidP="00923519">
      <w:pPr>
        <w:pStyle w:val="a3"/>
        <w:spacing w:line="288" w:lineRule="auto"/>
        <w:ind w:left="420" w:firstLine="480"/>
        <w:rPr>
          <w:rFonts w:ascii="宋体" w:eastAsia="宋体" w:hAnsi="宋体"/>
          <w:sz w:val="24"/>
          <w:szCs w:val="24"/>
        </w:rPr>
      </w:pPr>
      <w:r w:rsidRPr="00454AF1">
        <w:rPr>
          <w:rFonts w:ascii="宋体" w:eastAsia="宋体" w:hAnsi="宋体" w:hint="eastAsia"/>
          <w:sz w:val="24"/>
          <w:szCs w:val="24"/>
        </w:rPr>
        <w:t>2014年7月</w:t>
      </w:r>
      <w:r w:rsidR="00074DBC">
        <w:rPr>
          <w:rFonts w:ascii="宋体" w:eastAsia="宋体" w:hAnsi="宋体" w:hint="eastAsia"/>
          <w:sz w:val="24"/>
          <w:szCs w:val="24"/>
        </w:rPr>
        <w:t>，</w:t>
      </w:r>
      <w:r w:rsidR="00A853CB">
        <w:rPr>
          <w:rFonts w:ascii="宋体" w:eastAsia="宋体" w:hAnsi="宋体" w:hint="eastAsia"/>
          <w:sz w:val="24"/>
          <w:szCs w:val="24"/>
        </w:rPr>
        <w:t>二</w:t>
      </w:r>
      <w:r w:rsidR="00074DBC">
        <w:rPr>
          <w:rFonts w:ascii="宋体" w:eastAsia="宋体" w:hAnsi="宋体" w:hint="eastAsia"/>
          <w:sz w:val="24"/>
          <w:szCs w:val="24"/>
        </w:rPr>
        <w:t>台岸桥</w:t>
      </w:r>
      <w:r w:rsidR="00A853CB" w:rsidRPr="00A853CB">
        <w:rPr>
          <w:rFonts w:ascii="宋体" w:eastAsia="宋体" w:hAnsi="宋体" w:hint="eastAsia"/>
          <w:sz w:val="24"/>
          <w:szCs w:val="24"/>
        </w:rPr>
        <w:t>电控系统</w:t>
      </w:r>
      <w:r w:rsidR="00074DBC">
        <w:rPr>
          <w:rFonts w:ascii="宋体" w:eastAsia="宋体" w:hAnsi="宋体" w:hint="eastAsia"/>
          <w:sz w:val="24"/>
          <w:szCs w:val="24"/>
        </w:rPr>
        <w:t>均经过</w:t>
      </w:r>
      <w:r w:rsidR="00A853CB">
        <w:rPr>
          <w:rFonts w:ascii="宋体" w:eastAsia="宋体" w:hAnsi="宋体" w:hint="eastAsia"/>
          <w:sz w:val="24"/>
          <w:szCs w:val="24"/>
        </w:rPr>
        <w:t>更新</w:t>
      </w:r>
      <w:r w:rsidR="00074DBC">
        <w:rPr>
          <w:rFonts w:ascii="宋体" w:eastAsia="宋体" w:hAnsi="宋体" w:hint="eastAsia"/>
          <w:sz w:val="24"/>
          <w:szCs w:val="24"/>
        </w:rPr>
        <w:t>改造，现</w:t>
      </w:r>
      <w:r w:rsidRPr="00454AF1">
        <w:rPr>
          <w:rFonts w:ascii="宋体" w:eastAsia="宋体" w:hAnsi="宋体" w:hint="eastAsia"/>
          <w:sz w:val="24"/>
          <w:szCs w:val="24"/>
        </w:rPr>
        <w:t>为德国西门子S7-400+6RA80直流驱动系统。目前状态为深圳市特检院2021年9月年审合格、正常作业使用中。</w:t>
      </w:r>
    </w:p>
    <w:tbl>
      <w:tblPr>
        <w:tblW w:w="0" w:type="auto"/>
        <w:jc w:val="right"/>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4A0" w:firstRow="1" w:lastRow="0" w:firstColumn="1" w:lastColumn="0" w:noHBand="0" w:noVBand="1"/>
      </w:tblPr>
      <w:tblGrid>
        <w:gridCol w:w="1059"/>
        <w:gridCol w:w="912"/>
        <w:gridCol w:w="609"/>
        <w:gridCol w:w="608"/>
        <w:gridCol w:w="2626"/>
        <w:gridCol w:w="994"/>
        <w:gridCol w:w="992"/>
        <w:gridCol w:w="986"/>
      </w:tblGrid>
      <w:tr w:rsidR="00454AF1" w:rsidTr="00E67BEA">
        <w:trPr>
          <w:trHeight w:val="838"/>
          <w:jc w:val="right"/>
        </w:trPr>
        <w:tc>
          <w:tcPr>
            <w:tcW w:w="1059" w:type="dxa"/>
            <w:vAlign w:val="center"/>
          </w:tcPr>
          <w:p w:rsidR="00454AF1" w:rsidRDefault="00454AF1" w:rsidP="00E67BEA">
            <w:pPr>
              <w:pStyle w:val="TableParagraph"/>
              <w:ind w:left="6"/>
              <w:jc w:val="center"/>
              <w:rPr>
                <w:sz w:val="18"/>
                <w:szCs w:val="18"/>
              </w:rPr>
            </w:pPr>
            <w:r>
              <w:rPr>
                <w:rFonts w:hint="eastAsia"/>
                <w:sz w:val="18"/>
                <w:szCs w:val="18"/>
              </w:rPr>
              <w:t>资产类型</w:t>
            </w:r>
          </w:p>
        </w:tc>
        <w:tc>
          <w:tcPr>
            <w:tcW w:w="912" w:type="dxa"/>
            <w:vAlign w:val="center"/>
          </w:tcPr>
          <w:p w:rsidR="00454AF1" w:rsidRDefault="00454AF1" w:rsidP="00E67BEA">
            <w:pPr>
              <w:pStyle w:val="TableParagraph"/>
              <w:ind w:left="85"/>
              <w:jc w:val="center"/>
              <w:rPr>
                <w:sz w:val="18"/>
                <w:szCs w:val="18"/>
              </w:rPr>
            </w:pPr>
            <w:r>
              <w:rPr>
                <w:rFonts w:hint="eastAsia"/>
                <w:sz w:val="18"/>
                <w:szCs w:val="18"/>
              </w:rPr>
              <w:t>出厂日期</w:t>
            </w:r>
          </w:p>
        </w:tc>
        <w:tc>
          <w:tcPr>
            <w:tcW w:w="609" w:type="dxa"/>
            <w:vAlign w:val="center"/>
          </w:tcPr>
          <w:p w:rsidR="00454AF1" w:rsidRDefault="00454AF1" w:rsidP="00E67BEA">
            <w:pPr>
              <w:pStyle w:val="TableParagraph"/>
              <w:ind w:left="91" w:right="79"/>
              <w:jc w:val="center"/>
              <w:rPr>
                <w:sz w:val="18"/>
                <w:szCs w:val="18"/>
              </w:rPr>
            </w:pPr>
            <w:r>
              <w:rPr>
                <w:rFonts w:hint="eastAsia"/>
                <w:sz w:val="18"/>
                <w:szCs w:val="18"/>
              </w:rPr>
              <w:t>吨位</w:t>
            </w:r>
          </w:p>
        </w:tc>
        <w:tc>
          <w:tcPr>
            <w:tcW w:w="608" w:type="dxa"/>
            <w:vAlign w:val="center"/>
          </w:tcPr>
          <w:p w:rsidR="00454AF1" w:rsidRDefault="00454AF1" w:rsidP="00E67BEA">
            <w:pPr>
              <w:pStyle w:val="TableParagraph"/>
              <w:ind w:right="89"/>
              <w:jc w:val="center"/>
              <w:rPr>
                <w:sz w:val="18"/>
                <w:szCs w:val="18"/>
              </w:rPr>
            </w:pPr>
            <w:r>
              <w:rPr>
                <w:rFonts w:hint="eastAsia"/>
                <w:sz w:val="18"/>
                <w:szCs w:val="18"/>
              </w:rPr>
              <w:t>机号</w:t>
            </w:r>
          </w:p>
        </w:tc>
        <w:tc>
          <w:tcPr>
            <w:tcW w:w="2626" w:type="dxa"/>
            <w:vAlign w:val="center"/>
          </w:tcPr>
          <w:p w:rsidR="00454AF1" w:rsidRDefault="00454AF1" w:rsidP="00E67BEA">
            <w:pPr>
              <w:pStyle w:val="TableParagraph"/>
              <w:ind w:left="851"/>
              <w:rPr>
                <w:sz w:val="18"/>
                <w:szCs w:val="18"/>
              </w:rPr>
            </w:pPr>
            <w:r>
              <w:rPr>
                <w:rFonts w:hint="eastAsia"/>
                <w:sz w:val="18"/>
                <w:szCs w:val="18"/>
              </w:rPr>
              <w:t>起重机配置</w:t>
            </w:r>
          </w:p>
          <w:p w:rsidR="00454AF1" w:rsidRDefault="00454AF1" w:rsidP="00E67BEA">
            <w:pPr>
              <w:pStyle w:val="TableParagraph"/>
              <w:ind w:left="851"/>
              <w:rPr>
                <w:sz w:val="18"/>
                <w:szCs w:val="18"/>
              </w:rPr>
            </w:pPr>
            <w:r>
              <w:rPr>
                <w:rFonts w:hint="eastAsia"/>
                <w:sz w:val="18"/>
                <w:szCs w:val="18"/>
              </w:rPr>
              <w:t>（详见附件</w:t>
            </w:r>
            <w:r>
              <w:rPr>
                <w:rFonts w:hint="eastAsia"/>
                <w:sz w:val="18"/>
                <w:szCs w:val="18"/>
                <w:lang w:val="en-US"/>
              </w:rPr>
              <w:t>1</w:t>
            </w:r>
            <w:r>
              <w:rPr>
                <w:rFonts w:hint="eastAsia"/>
                <w:sz w:val="18"/>
                <w:szCs w:val="18"/>
              </w:rPr>
              <w:t>）</w:t>
            </w:r>
          </w:p>
        </w:tc>
        <w:tc>
          <w:tcPr>
            <w:tcW w:w="994" w:type="dxa"/>
            <w:vAlign w:val="center"/>
          </w:tcPr>
          <w:p w:rsidR="00454AF1" w:rsidRDefault="00454AF1" w:rsidP="00E67BEA">
            <w:pPr>
              <w:pStyle w:val="TableParagraph"/>
              <w:ind w:right="89"/>
              <w:jc w:val="center"/>
              <w:rPr>
                <w:sz w:val="18"/>
                <w:szCs w:val="18"/>
              </w:rPr>
            </w:pPr>
            <w:r>
              <w:rPr>
                <w:rFonts w:hint="eastAsia"/>
                <w:sz w:val="18"/>
                <w:szCs w:val="18"/>
              </w:rPr>
              <w:t>电控配置</w:t>
            </w:r>
          </w:p>
        </w:tc>
        <w:tc>
          <w:tcPr>
            <w:tcW w:w="992" w:type="dxa"/>
            <w:vAlign w:val="center"/>
          </w:tcPr>
          <w:p w:rsidR="00454AF1" w:rsidRDefault="00454AF1" w:rsidP="00E67BEA">
            <w:pPr>
              <w:pStyle w:val="TableParagraph"/>
              <w:ind w:left="33"/>
              <w:jc w:val="center"/>
              <w:rPr>
                <w:sz w:val="18"/>
                <w:szCs w:val="18"/>
              </w:rPr>
            </w:pPr>
            <w:r>
              <w:rPr>
                <w:rFonts w:hint="eastAsia"/>
                <w:sz w:val="18"/>
                <w:szCs w:val="18"/>
              </w:rPr>
              <w:t>起重机状况</w:t>
            </w:r>
          </w:p>
        </w:tc>
        <w:tc>
          <w:tcPr>
            <w:tcW w:w="986" w:type="dxa"/>
            <w:vAlign w:val="center"/>
          </w:tcPr>
          <w:p w:rsidR="00454AF1" w:rsidRDefault="00454AF1" w:rsidP="00E67BEA">
            <w:pPr>
              <w:pStyle w:val="TableParagraph"/>
              <w:ind w:left="54"/>
              <w:jc w:val="center"/>
              <w:rPr>
                <w:sz w:val="18"/>
                <w:szCs w:val="18"/>
              </w:rPr>
            </w:pPr>
            <w:r>
              <w:rPr>
                <w:rFonts w:hint="eastAsia"/>
                <w:sz w:val="18"/>
                <w:szCs w:val="18"/>
              </w:rPr>
              <w:t>转让价格</w:t>
            </w:r>
          </w:p>
          <w:p w:rsidR="00454AF1" w:rsidRDefault="00454AF1" w:rsidP="00E67BEA">
            <w:pPr>
              <w:pStyle w:val="TableParagraph"/>
              <w:ind w:left="54"/>
              <w:jc w:val="center"/>
              <w:rPr>
                <w:sz w:val="18"/>
                <w:szCs w:val="18"/>
              </w:rPr>
            </w:pPr>
            <w:r>
              <w:rPr>
                <w:rFonts w:hint="eastAsia"/>
                <w:sz w:val="18"/>
                <w:szCs w:val="18"/>
              </w:rPr>
              <w:t>（万元）</w:t>
            </w:r>
          </w:p>
        </w:tc>
      </w:tr>
      <w:tr w:rsidR="00454AF1" w:rsidTr="00E67BEA">
        <w:trPr>
          <w:trHeight w:val="1694"/>
          <w:jc w:val="right"/>
        </w:trPr>
        <w:tc>
          <w:tcPr>
            <w:tcW w:w="1059" w:type="dxa"/>
            <w:vAlign w:val="center"/>
          </w:tcPr>
          <w:p w:rsidR="00454AF1" w:rsidRDefault="00454AF1" w:rsidP="00C07742">
            <w:pPr>
              <w:pStyle w:val="TableParagraph"/>
              <w:spacing w:line="225" w:lineRule="auto"/>
              <w:ind w:left="6" w:right="-29"/>
              <w:jc w:val="center"/>
              <w:rPr>
                <w:sz w:val="18"/>
                <w:szCs w:val="18"/>
                <w:lang w:val="en-US"/>
              </w:rPr>
            </w:pPr>
            <w:r>
              <w:rPr>
                <w:rFonts w:hint="eastAsia"/>
                <w:sz w:val="18"/>
                <w:szCs w:val="18"/>
                <w:lang w:val="en-US"/>
              </w:rPr>
              <w:t>5#</w:t>
            </w:r>
          </w:p>
          <w:p w:rsidR="00454AF1" w:rsidRDefault="00454AF1" w:rsidP="00C07742">
            <w:pPr>
              <w:pStyle w:val="TableParagraph"/>
              <w:spacing w:line="225" w:lineRule="auto"/>
              <w:ind w:left="6" w:right="-29"/>
              <w:jc w:val="center"/>
              <w:rPr>
                <w:sz w:val="18"/>
                <w:szCs w:val="18"/>
              </w:rPr>
            </w:pPr>
            <w:r>
              <w:rPr>
                <w:rFonts w:hint="eastAsia"/>
                <w:sz w:val="18"/>
                <w:szCs w:val="18"/>
              </w:rPr>
              <w:t>岸边集装箱桥式起重机</w:t>
            </w:r>
          </w:p>
        </w:tc>
        <w:tc>
          <w:tcPr>
            <w:tcW w:w="912" w:type="dxa"/>
            <w:vAlign w:val="center"/>
          </w:tcPr>
          <w:p w:rsidR="00454AF1" w:rsidRDefault="00454AF1" w:rsidP="00074DBC">
            <w:pPr>
              <w:pStyle w:val="TableParagraph"/>
              <w:spacing w:line="322" w:lineRule="exact"/>
              <w:ind w:left="26"/>
              <w:jc w:val="center"/>
              <w:rPr>
                <w:sz w:val="18"/>
                <w:szCs w:val="18"/>
              </w:rPr>
            </w:pPr>
            <w:r>
              <w:rPr>
                <w:rFonts w:hint="eastAsia"/>
                <w:sz w:val="18"/>
                <w:szCs w:val="18"/>
              </w:rPr>
              <w:t>199</w:t>
            </w:r>
            <w:r>
              <w:rPr>
                <w:rFonts w:hint="eastAsia"/>
                <w:sz w:val="18"/>
                <w:szCs w:val="18"/>
                <w:lang w:val="en-US"/>
              </w:rPr>
              <w:t>9</w:t>
            </w:r>
            <w:r>
              <w:rPr>
                <w:rFonts w:hint="eastAsia"/>
                <w:sz w:val="18"/>
                <w:szCs w:val="18"/>
              </w:rPr>
              <w:t xml:space="preserve"> 年 5月</w:t>
            </w:r>
          </w:p>
        </w:tc>
        <w:tc>
          <w:tcPr>
            <w:tcW w:w="609" w:type="dxa"/>
            <w:vAlign w:val="center"/>
          </w:tcPr>
          <w:p w:rsidR="00454AF1" w:rsidRDefault="00454AF1" w:rsidP="00C07742">
            <w:pPr>
              <w:pStyle w:val="TableParagraph"/>
              <w:ind w:left="91" w:right="76"/>
              <w:jc w:val="center"/>
              <w:rPr>
                <w:sz w:val="18"/>
                <w:szCs w:val="18"/>
              </w:rPr>
            </w:pPr>
            <w:r>
              <w:rPr>
                <w:rFonts w:hint="eastAsia"/>
                <w:sz w:val="18"/>
                <w:szCs w:val="18"/>
                <w:lang w:val="en-US"/>
              </w:rPr>
              <w:t>50</w:t>
            </w:r>
            <w:r>
              <w:rPr>
                <w:rFonts w:hint="eastAsia"/>
                <w:sz w:val="18"/>
                <w:szCs w:val="18"/>
              </w:rPr>
              <w:t>T</w:t>
            </w:r>
          </w:p>
        </w:tc>
        <w:tc>
          <w:tcPr>
            <w:tcW w:w="608" w:type="dxa"/>
            <w:vAlign w:val="center"/>
          </w:tcPr>
          <w:p w:rsidR="00454AF1" w:rsidRDefault="00454AF1" w:rsidP="00C07742">
            <w:pPr>
              <w:pStyle w:val="TableParagraph"/>
              <w:ind w:right="159"/>
              <w:jc w:val="center"/>
              <w:rPr>
                <w:sz w:val="18"/>
                <w:szCs w:val="18"/>
              </w:rPr>
            </w:pPr>
            <w:r>
              <w:rPr>
                <w:rFonts w:hint="eastAsia"/>
                <w:sz w:val="18"/>
                <w:szCs w:val="18"/>
                <w:lang w:val="en-US"/>
              </w:rPr>
              <w:t>5</w:t>
            </w:r>
            <w:r>
              <w:rPr>
                <w:rFonts w:hint="eastAsia"/>
                <w:sz w:val="18"/>
                <w:szCs w:val="18"/>
              </w:rPr>
              <w:t>#</w:t>
            </w:r>
          </w:p>
        </w:tc>
        <w:tc>
          <w:tcPr>
            <w:tcW w:w="2626" w:type="dxa"/>
            <w:vAlign w:val="center"/>
          </w:tcPr>
          <w:p w:rsidR="00454AF1" w:rsidRDefault="00454AF1" w:rsidP="00E67BEA">
            <w:pPr>
              <w:pStyle w:val="TableParagraph"/>
              <w:ind w:left="6"/>
              <w:rPr>
                <w:sz w:val="18"/>
                <w:szCs w:val="18"/>
              </w:rPr>
            </w:pPr>
            <w:r>
              <w:rPr>
                <w:rFonts w:hint="eastAsia"/>
                <w:spacing w:val="-10"/>
                <w:sz w:val="18"/>
                <w:szCs w:val="18"/>
              </w:rPr>
              <w:t>自行式小车，起升高度：</w:t>
            </w:r>
            <w:r>
              <w:rPr>
                <w:rFonts w:hint="eastAsia"/>
                <w:spacing w:val="-20"/>
                <w:sz w:val="18"/>
                <w:szCs w:val="18"/>
              </w:rPr>
              <w:t>3</w:t>
            </w:r>
            <w:r>
              <w:rPr>
                <w:rFonts w:hint="eastAsia"/>
                <w:spacing w:val="-20"/>
                <w:sz w:val="18"/>
                <w:szCs w:val="18"/>
                <w:lang w:val="en-US"/>
              </w:rPr>
              <w:t>4</w:t>
            </w:r>
            <w:r>
              <w:rPr>
                <w:rFonts w:hint="eastAsia"/>
                <w:spacing w:val="-34"/>
                <w:sz w:val="18"/>
                <w:szCs w:val="18"/>
              </w:rPr>
              <w:t>米</w:t>
            </w:r>
            <w:r>
              <w:rPr>
                <w:rFonts w:hint="eastAsia"/>
                <w:sz w:val="18"/>
                <w:szCs w:val="18"/>
              </w:rPr>
              <w:t>（</w:t>
            </w:r>
            <w:r>
              <w:rPr>
                <w:rFonts w:hint="eastAsia"/>
                <w:spacing w:val="-11"/>
                <w:sz w:val="18"/>
                <w:szCs w:val="18"/>
              </w:rPr>
              <w:t>可</w:t>
            </w:r>
            <w:r>
              <w:rPr>
                <w:rFonts w:hint="eastAsia"/>
                <w:spacing w:val="1"/>
                <w:sz w:val="18"/>
                <w:szCs w:val="18"/>
              </w:rPr>
              <w:t xml:space="preserve">作业：甲板 </w:t>
            </w:r>
            <w:r>
              <w:rPr>
                <w:rFonts w:hint="eastAsia"/>
                <w:sz w:val="18"/>
                <w:szCs w:val="18"/>
              </w:rPr>
              <w:t>5-6</w:t>
            </w:r>
            <w:r>
              <w:rPr>
                <w:rFonts w:hint="eastAsia"/>
                <w:spacing w:val="2"/>
                <w:sz w:val="18"/>
                <w:szCs w:val="18"/>
              </w:rPr>
              <w:t xml:space="preserve"> 层高，</w:t>
            </w:r>
            <w:r>
              <w:rPr>
                <w:rFonts w:hint="eastAsia"/>
                <w:sz w:val="18"/>
                <w:szCs w:val="18"/>
              </w:rPr>
              <w:t>270</w:t>
            </w:r>
            <w:r>
              <w:rPr>
                <w:rFonts w:hint="eastAsia"/>
                <w:spacing w:val="3"/>
                <w:sz w:val="18"/>
                <w:szCs w:val="18"/>
              </w:rPr>
              <w:t xml:space="preserve"> 米班轮）</w:t>
            </w:r>
            <w:r>
              <w:rPr>
                <w:rFonts w:hint="eastAsia"/>
                <w:spacing w:val="-4"/>
                <w:sz w:val="18"/>
                <w:szCs w:val="18"/>
              </w:rPr>
              <w:t xml:space="preserve"> ；外伸距： </w:t>
            </w:r>
            <w:r>
              <w:rPr>
                <w:rFonts w:hint="eastAsia"/>
                <w:sz w:val="18"/>
                <w:szCs w:val="18"/>
                <w:lang w:val="en-US"/>
              </w:rPr>
              <w:t>51</w:t>
            </w:r>
            <w:r>
              <w:rPr>
                <w:rFonts w:hint="eastAsia"/>
                <w:spacing w:val="-13"/>
                <w:sz w:val="18"/>
                <w:szCs w:val="18"/>
              </w:rPr>
              <w:t>米</w:t>
            </w:r>
            <w:r>
              <w:rPr>
                <w:rFonts w:hint="eastAsia"/>
                <w:sz w:val="18"/>
                <w:szCs w:val="18"/>
              </w:rPr>
              <w:t>（可作业1</w:t>
            </w:r>
            <w:r>
              <w:rPr>
                <w:rFonts w:hint="eastAsia"/>
                <w:sz w:val="18"/>
                <w:szCs w:val="18"/>
                <w:lang w:val="en-US"/>
              </w:rPr>
              <w:t>6</w:t>
            </w:r>
            <w:r>
              <w:rPr>
                <w:rFonts w:hint="eastAsia"/>
                <w:sz w:val="18"/>
                <w:szCs w:val="18"/>
              </w:rPr>
              <w:t>-1</w:t>
            </w:r>
            <w:r>
              <w:rPr>
                <w:rFonts w:hint="eastAsia"/>
                <w:sz w:val="18"/>
                <w:szCs w:val="18"/>
                <w:lang w:val="en-US"/>
              </w:rPr>
              <w:t>7</w:t>
            </w:r>
            <w:r>
              <w:rPr>
                <w:rFonts w:hint="eastAsia"/>
                <w:spacing w:val="4"/>
                <w:sz w:val="18"/>
                <w:szCs w:val="18"/>
              </w:rPr>
              <w:t xml:space="preserve"> 路</w:t>
            </w:r>
            <w:r>
              <w:rPr>
                <w:rFonts w:hint="eastAsia"/>
                <w:sz w:val="18"/>
                <w:szCs w:val="18"/>
              </w:rPr>
              <w:t>）</w:t>
            </w:r>
            <w:r>
              <w:rPr>
                <w:rFonts w:hint="eastAsia"/>
                <w:spacing w:val="5"/>
                <w:sz w:val="18"/>
                <w:szCs w:val="18"/>
              </w:rPr>
              <w:t xml:space="preserve"> ；起重量 ：</w:t>
            </w:r>
            <w:r>
              <w:rPr>
                <w:rFonts w:hint="eastAsia"/>
                <w:color w:val="1B1B1B"/>
                <w:spacing w:val="-4"/>
                <w:sz w:val="18"/>
                <w:szCs w:val="18"/>
              </w:rPr>
              <w:t>单箱</w:t>
            </w:r>
            <w:r>
              <w:rPr>
                <w:rFonts w:hint="eastAsia"/>
                <w:color w:val="1B1B1B"/>
                <w:sz w:val="18"/>
                <w:szCs w:val="18"/>
              </w:rPr>
              <w:t>40</w:t>
            </w:r>
            <w:r>
              <w:rPr>
                <w:rFonts w:hint="eastAsia"/>
                <w:color w:val="1B1B1B"/>
                <w:spacing w:val="-4"/>
                <w:sz w:val="18"/>
                <w:szCs w:val="18"/>
              </w:rPr>
              <w:t xml:space="preserve"> 吨</w:t>
            </w:r>
            <w:r>
              <w:rPr>
                <w:rFonts w:hint="eastAsia"/>
                <w:color w:val="1B1B1B"/>
                <w:spacing w:val="-4"/>
                <w:sz w:val="18"/>
                <w:szCs w:val="18"/>
                <w:lang w:val="en-US"/>
              </w:rPr>
              <w:t>/双箱50吨</w:t>
            </w:r>
          </w:p>
        </w:tc>
        <w:tc>
          <w:tcPr>
            <w:tcW w:w="994" w:type="dxa"/>
            <w:vAlign w:val="center"/>
          </w:tcPr>
          <w:p w:rsidR="00454AF1" w:rsidRDefault="00454AF1" w:rsidP="00E67BEA">
            <w:pPr>
              <w:pStyle w:val="TableParagraph"/>
              <w:spacing w:before="171"/>
              <w:ind w:right="89"/>
              <w:jc w:val="center"/>
              <w:rPr>
                <w:color w:val="1B1B1B"/>
                <w:spacing w:val="-4"/>
                <w:sz w:val="18"/>
                <w:szCs w:val="18"/>
                <w:lang w:val="en-US"/>
              </w:rPr>
            </w:pPr>
            <w:r>
              <w:rPr>
                <w:rFonts w:hint="eastAsia"/>
                <w:color w:val="1B1B1B"/>
                <w:spacing w:val="-4"/>
                <w:sz w:val="18"/>
                <w:szCs w:val="18"/>
                <w:lang w:val="en-US"/>
              </w:rPr>
              <w:t>S7-400</w:t>
            </w:r>
          </w:p>
          <w:p w:rsidR="00454AF1" w:rsidRDefault="00454AF1" w:rsidP="00C07742">
            <w:pPr>
              <w:pStyle w:val="TableParagraph"/>
              <w:spacing w:line="322" w:lineRule="exact"/>
              <w:ind w:left="124"/>
              <w:jc w:val="center"/>
              <w:rPr>
                <w:sz w:val="18"/>
                <w:szCs w:val="18"/>
              </w:rPr>
            </w:pPr>
            <w:r>
              <w:rPr>
                <w:rFonts w:hint="eastAsia"/>
                <w:color w:val="1B1B1B"/>
                <w:spacing w:val="-4"/>
                <w:sz w:val="18"/>
                <w:szCs w:val="18"/>
                <w:lang w:val="en-US"/>
              </w:rPr>
              <w:t>+6RA80</w:t>
            </w:r>
          </w:p>
        </w:tc>
        <w:tc>
          <w:tcPr>
            <w:tcW w:w="992" w:type="dxa"/>
            <w:vAlign w:val="center"/>
          </w:tcPr>
          <w:p w:rsidR="00454AF1" w:rsidRPr="00A853CB" w:rsidRDefault="00454AF1" w:rsidP="00E67BEA">
            <w:pPr>
              <w:pStyle w:val="TableParagraph"/>
              <w:ind w:right="91"/>
              <w:jc w:val="center"/>
              <w:rPr>
                <w:sz w:val="18"/>
                <w:szCs w:val="18"/>
              </w:rPr>
            </w:pPr>
            <w:r w:rsidRPr="00A853CB">
              <w:rPr>
                <w:rFonts w:hint="eastAsia"/>
                <w:color w:val="1B1B1B"/>
                <w:sz w:val="18"/>
                <w:szCs w:val="18"/>
              </w:rPr>
              <w:t>正常使用</w:t>
            </w:r>
          </w:p>
        </w:tc>
        <w:tc>
          <w:tcPr>
            <w:tcW w:w="986" w:type="dxa"/>
            <w:vAlign w:val="center"/>
          </w:tcPr>
          <w:p w:rsidR="00454AF1" w:rsidRDefault="00454AF1" w:rsidP="00E67BEA">
            <w:pPr>
              <w:pStyle w:val="TableParagraph"/>
              <w:ind w:right="91"/>
              <w:jc w:val="center"/>
              <w:rPr>
                <w:sz w:val="18"/>
                <w:szCs w:val="18"/>
              </w:rPr>
            </w:pPr>
            <w:r>
              <w:rPr>
                <w:rFonts w:hint="eastAsia"/>
                <w:sz w:val="18"/>
                <w:szCs w:val="18"/>
              </w:rPr>
              <w:t>待商议</w:t>
            </w:r>
          </w:p>
        </w:tc>
      </w:tr>
      <w:tr w:rsidR="00454AF1" w:rsidTr="00E67BEA">
        <w:trPr>
          <w:trHeight w:val="1694"/>
          <w:jc w:val="right"/>
        </w:trPr>
        <w:tc>
          <w:tcPr>
            <w:tcW w:w="1059" w:type="dxa"/>
            <w:vAlign w:val="center"/>
          </w:tcPr>
          <w:p w:rsidR="00454AF1" w:rsidRDefault="00454AF1" w:rsidP="00C07742">
            <w:pPr>
              <w:pStyle w:val="TableParagraph"/>
              <w:spacing w:line="225" w:lineRule="auto"/>
              <w:ind w:left="6" w:right="-29"/>
              <w:jc w:val="center"/>
              <w:rPr>
                <w:sz w:val="18"/>
                <w:szCs w:val="18"/>
                <w:lang w:val="en-US"/>
              </w:rPr>
            </w:pPr>
            <w:r>
              <w:rPr>
                <w:rFonts w:hint="eastAsia"/>
                <w:sz w:val="18"/>
                <w:szCs w:val="18"/>
                <w:lang w:val="en-US"/>
              </w:rPr>
              <w:t>6#</w:t>
            </w:r>
          </w:p>
          <w:p w:rsidR="00454AF1" w:rsidRDefault="00454AF1" w:rsidP="00C07742">
            <w:pPr>
              <w:pStyle w:val="TableParagraph"/>
              <w:spacing w:line="225" w:lineRule="auto"/>
              <w:ind w:left="6" w:right="-29"/>
              <w:jc w:val="center"/>
              <w:rPr>
                <w:sz w:val="18"/>
                <w:szCs w:val="18"/>
              </w:rPr>
            </w:pPr>
            <w:r>
              <w:rPr>
                <w:rFonts w:hint="eastAsia"/>
                <w:sz w:val="18"/>
                <w:szCs w:val="18"/>
              </w:rPr>
              <w:t>岸边集装箱桥式起重机</w:t>
            </w:r>
          </w:p>
        </w:tc>
        <w:tc>
          <w:tcPr>
            <w:tcW w:w="912" w:type="dxa"/>
            <w:vAlign w:val="center"/>
          </w:tcPr>
          <w:p w:rsidR="00074DBC" w:rsidRDefault="00454AF1" w:rsidP="00C07742">
            <w:pPr>
              <w:pStyle w:val="TableParagraph"/>
              <w:spacing w:line="322" w:lineRule="exact"/>
              <w:ind w:left="26"/>
              <w:jc w:val="center"/>
              <w:rPr>
                <w:sz w:val="18"/>
                <w:szCs w:val="18"/>
              </w:rPr>
            </w:pPr>
            <w:r>
              <w:rPr>
                <w:rFonts w:hint="eastAsia"/>
                <w:sz w:val="18"/>
                <w:szCs w:val="18"/>
                <w:lang w:val="en-US"/>
              </w:rPr>
              <w:t>2000</w:t>
            </w:r>
            <w:r>
              <w:rPr>
                <w:rFonts w:hint="eastAsia"/>
                <w:sz w:val="18"/>
                <w:szCs w:val="18"/>
              </w:rPr>
              <w:t xml:space="preserve"> 年</w:t>
            </w:r>
          </w:p>
          <w:p w:rsidR="00454AF1" w:rsidRDefault="00454AF1" w:rsidP="00074DBC">
            <w:pPr>
              <w:pStyle w:val="TableParagraph"/>
              <w:spacing w:line="322" w:lineRule="exact"/>
              <w:ind w:left="26"/>
              <w:jc w:val="center"/>
              <w:rPr>
                <w:sz w:val="18"/>
                <w:szCs w:val="18"/>
              </w:rPr>
            </w:pPr>
            <w:r>
              <w:rPr>
                <w:rFonts w:hint="eastAsia"/>
                <w:sz w:val="18"/>
                <w:szCs w:val="18"/>
                <w:lang w:val="en-US"/>
              </w:rPr>
              <w:t>3</w:t>
            </w:r>
            <w:r>
              <w:rPr>
                <w:rFonts w:hint="eastAsia"/>
                <w:sz w:val="18"/>
                <w:szCs w:val="18"/>
              </w:rPr>
              <w:t>月</w:t>
            </w:r>
          </w:p>
        </w:tc>
        <w:tc>
          <w:tcPr>
            <w:tcW w:w="609" w:type="dxa"/>
            <w:vAlign w:val="center"/>
          </w:tcPr>
          <w:p w:rsidR="00454AF1" w:rsidRDefault="00454AF1" w:rsidP="00C07742">
            <w:pPr>
              <w:pStyle w:val="TableParagraph"/>
              <w:ind w:left="91" w:right="76"/>
              <w:jc w:val="center"/>
              <w:rPr>
                <w:sz w:val="18"/>
                <w:szCs w:val="18"/>
                <w:lang w:val="en-US"/>
              </w:rPr>
            </w:pPr>
            <w:r>
              <w:rPr>
                <w:rFonts w:hint="eastAsia"/>
                <w:sz w:val="18"/>
                <w:szCs w:val="18"/>
                <w:lang w:val="en-US"/>
              </w:rPr>
              <w:t>50</w:t>
            </w:r>
            <w:r>
              <w:rPr>
                <w:rFonts w:hint="eastAsia"/>
                <w:sz w:val="18"/>
                <w:szCs w:val="18"/>
              </w:rPr>
              <w:t>T</w:t>
            </w:r>
          </w:p>
        </w:tc>
        <w:tc>
          <w:tcPr>
            <w:tcW w:w="608" w:type="dxa"/>
            <w:vAlign w:val="center"/>
          </w:tcPr>
          <w:p w:rsidR="00454AF1" w:rsidRDefault="00454AF1" w:rsidP="00C07742">
            <w:pPr>
              <w:pStyle w:val="TableParagraph"/>
              <w:ind w:right="159"/>
              <w:jc w:val="center"/>
              <w:rPr>
                <w:sz w:val="18"/>
                <w:szCs w:val="18"/>
              </w:rPr>
            </w:pPr>
            <w:r>
              <w:rPr>
                <w:rFonts w:hint="eastAsia"/>
                <w:sz w:val="18"/>
                <w:szCs w:val="18"/>
                <w:lang w:val="en-US"/>
              </w:rPr>
              <w:t>6</w:t>
            </w:r>
            <w:r>
              <w:rPr>
                <w:rFonts w:hint="eastAsia"/>
                <w:sz w:val="18"/>
                <w:szCs w:val="18"/>
              </w:rPr>
              <w:t>#</w:t>
            </w:r>
          </w:p>
        </w:tc>
        <w:tc>
          <w:tcPr>
            <w:tcW w:w="2626" w:type="dxa"/>
            <w:vAlign w:val="center"/>
          </w:tcPr>
          <w:p w:rsidR="00454AF1" w:rsidRDefault="00454AF1" w:rsidP="00E67BEA">
            <w:pPr>
              <w:pStyle w:val="TableParagraph"/>
              <w:ind w:left="6"/>
              <w:rPr>
                <w:sz w:val="18"/>
                <w:szCs w:val="18"/>
              </w:rPr>
            </w:pPr>
            <w:r>
              <w:rPr>
                <w:rFonts w:hint="eastAsia"/>
                <w:spacing w:val="-10"/>
                <w:sz w:val="18"/>
                <w:szCs w:val="18"/>
              </w:rPr>
              <w:t>自行式小车，起升高度：</w:t>
            </w:r>
            <w:r>
              <w:rPr>
                <w:rFonts w:hint="eastAsia"/>
                <w:spacing w:val="-20"/>
                <w:sz w:val="18"/>
                <w:szCs w:val="18"/>
              </w:rPr>
              <w:t>3</w:t>
            </w:r>
            <w:r>
              <w:rPr>
                <w:rFonts w:hint="eastAsia"/>
                <w:spacing w:val="-20"/>
                <w:sz w:val="18"/>
                <w:szCs w:val="18"/>
                <w:lang w:val="en-US"/>
              </w:rPr>
              <w:t>4</w:t>
            </w:r>
            <w:r>
              <w:rPr>
                <w:rFonts w:hint="eastAsia"/>
                <w:spacing w:val="-34"/>
                <w:sz w:val="18"/>
                <w:szCs w:val="18"/>
              </w:rPr>
              <w:t>米</w:t>
            </w:r>
            <w:r>
              <w:rPr>
                <w:rFonts w:hint="eastAsia"/>
                <w:sz w:val="18"/>
                <w:szCs w:val="18"/>
              </w:rPr>
              <w:t>（</w:t>
            </w:r>
            <w:r>
              <w:rPr>
                <w:rFonts w:hint="eastAsia"/>
                <w:spacing w:val="-11"/>
                <w:sz w:val="18"/>
                <w:szCs w:val="18"/>
              </w:rPr>
              <w:t>可</w:t>
            </w:r>
            <w:r>
              <w:rPr>
                <w:rFonts w:hint="eastAsia"/>
                <w:spacing w:val="1"/>
                <w:sz w:val="18"/>
                <w:szCs w:val="18"/>
              </w:rPr>
              <w:t xml:space="preserve">作业：甲板 </w:t>
            </w:r>
            <w:r>
              <w:rPr>
                <w:rFonts w:hint="eastAsia"/>
                <w:sz w:val="18"/>
                <w:szCs w:val="18"/>
              </w:rPr>
              <w:t>5-6</w:t>
            </w:r>
            <w:r>
              <w:rPr>
                <w:rFonts w:hint="eastAsia"/>
                <w:spacing w:val="2"/>
                <w:sz w:val="18"/>
                <w:szCs w:val="18"/>
              </w:rPr>
              <w:t xml:space="preserve"> 层高，</w:t>
            </w:r>
            <w:r>
              <w:rPr>
                <w:rFonts w:hint="eastAsia"/>
                <w:sz w:val="18"/>
                <w:szCs w:val="18"/>
              </w:rPr>
              <w:t>270</w:t>
            </w:r>
            <w:r>
              <w:rPr>
                <w:rFonts w:hint="eastAsia"/>
                <w:spacing w:val="3"/>
                <w:sz w:val="18"/>
                <w:szCs w:val="18"/>
              </w:rPr>
              <w:t xml:space="preserve"> 米班轮）</w:t>
            </w:r>
            <w:r>
              <w:rPr>
                <w:rFonts w:hint="eastAsia"/>
                <w:spacing w:val="-4"/>
                <w:sz w:val="18"/>
                <w:szCs w:val="18"/>
              </w:rPr>
              <w:t xml:space="preserve"> ；外伸距： </w:t>
            </w:r>
            <w:r>
              <w:rPr>
                <w:rFonts w:hint="eastAsia"/>
                <w:sz w:val="18"/>
                <w:szCs w:val="18"/>
                <w:lang w:val="en-US"/>
              </w:rPr>
              <w:t>51</w:t>
            </w:r>
            <w:r>
              <w:rPr>
                <w:rFonts w:hint="eastAsia"/>
                <w:spacing w:val="-13"/>
                <w:sz w:val="18"/>
                <w:szCs w:val="18"/>
              </w:rPr>
              <w:t>米</w:t>
            </w:r>
            <w:r>
              <w:rPr>
                <w:rFonts w:hint="eastAsia"/>
                <w:sz w:val="18"/>
                <w:szCs w:val="18"/>
              </w:rPr>
              <w:t>（可作业1</w:t>
            </w:r>
            <w:r>
              <w:rPr>
                <w:rFonts w:hint="eastAsia"/>
                <w:sz w:val="18"/>
                <w:szCs w:val="18"/>
                <w:lang w:val="en-US"/>
              </w:rPr>
              <w:t>6</w:t>
            </w:r>
            <w:r>
              <w:rPr>
                <w:rFonts w:hint="eastAsia"/>
                <w:sz w:val="18"/>
                <w:szCs w:val="18"/>
              </w:rPr>
              <w:t>-1</w:t>
            </w:r>
            <w:r>
              <w:rPr>
                <w:rFonts w:hint="eastAsia"/>
                <w:sz w:val="18"/>
                <w:szCs w:val="18"/>
                <w:lang w:val="en-US"/>
              </w:rPr>
              <w:t>7</w:t>
            </w:r>
            <w:r>
              <w:rPr>
                <w:rFonts w:hint="eastAsia"/>
                <w:spacing w:val="4"/>
                <w:sz w:val="18"/>
                <w:szCs w:val="18"/>
              </w:rPr>
              <w:t xml:space="preserve"> 路</w:t>
            </w:r>
            <w:r>
              <w:rPr>
                <w:rFonts w:hint="eastAsia"/>
                <w:sz w:val="18"/>
                <w:szCs w:val="18"/>
              </w:rPr>
              <w:t>）</w:t>
            </w:r>
            <w:r>
              <w:rPr>
                <w:rFonts w:hint="eastAsia"/>
                <w:spacing w:val="5"/>
                <w:sz w:val="18"/>
                <w:szCs w:val="18"/>
              </w:rPr>
              <w:t xml:space="preserve"> ；起重量 ：</w:t>
            </w:r>
            <w:r>
              <w:rPr>
                <w:rFonts w:hint="eastAsia"/>
                <w:color w:val="1B1B1B"/>
                <w:spacing w:val="-4"/>
                <w:sz w:val="18"/>
                <w:szCs w:val="18"/>
              </w:rPr>
              <w:t>单箱</w:t>
            </w:r>
            <w:r>
              <w:rPr>
                <w:rFonts w:hint="eastAsia"/>
                <w:color w:val="1B1B1B"/>
                <w:sz w:val="18"/>
                <w:szCs w:val="18"/>
              </w:rPr>
              <w:t>40</w:t>
            </w:r>
            <w:r>
              <w:rPr>
                <w:rFonts w:hint="eastAsia"/>
                <w:color w:val="1B1B1B"/>
                <w:spacing w:val="-4"/>
                <w:sz w:val="18"/>
                <w:szCs w:val="18"/>
              </w:rPr>
              <w:t xml:space="preserve"> 吨</w:t>
            </w:r>
            <w:r>
              <w:rPr>
                <w:rFonts w:hint="eastAsia"/>
                <w:color w:val="1B1B1B"/>
                <w:spacing w:val="-4"/>
                <w:sz w:val="18"/>
                <w:szCs w:val="18"/>
                <w:lang w:val="en-US"/>
              </w:rPr>
              <w:t>/双箱50吨</w:t>
            </w:r>
          </w:p>
        </w:tc>
        <w:tc>
          <w:tcPr>
            <w:tcW w:w="994" w:type="dxa"/>
            <w:vAlign w:val="center"/>
          </w:tcPr>
          <w:p w:rsidR="00E67BEA" w:rsidRDefault="00454AF1" w:rsidP="00E67BEA">
            <w:pPr>
              <w:pStyle w:val="TableParagraph"/>
              <w:ind w:right="91"/>
              <w:jc w:val="center"/>
              <w:rPr>
                <w:color w:val="1B1B1B"/>
                <w:spacing w:val="-4"/>
                <w:sz w:val="18"/>
                <w:szCs w:val="18"/>
                <w:lang w:val="en-US"/>
              </w:rPr>
            </w:pPr>
            <w:r>
              <w:rPr>
                <w:rFonts w:hint="eastAsia"/>
                <w:color w:val="1B1B1B"/>
                <w:spacing w:val="-4"/>
                <w:sz w:val="18"/>
                <w:szCs w:val="18"/>
                <w:lang w:val="en-US"/>
              </w:rPr>
              <w:t>S7-400</w:t>
            </w:r>
          </w:p>
          <w:p w:rsidR="00454AF1" w:rsidRPr="00E67BEA" w:rsidRDefault="00454AF1" w:rsidP="00E67BEA">
            <w:pPr>
              <w:pStyle w:val="TableParagraph"/>
              <w:ind w:right="91"/>
              <w:jc w:val="center"/>
              <w:rPr>
                <w:color w:val="1B1B1B"/>
                <w:spacing w:val="-4"/>
                <w:sz w:val="18"/>
                <w:szCs w:val="18"/>
                <w:lang w:val="en-US"/>
              </w:rPr>
            </w:pPr>
            <w:r>
              <w:rPr>
                <w:rFonts w:hint="eastAsia"/>
                <w:color w:val="1B1B1B"/>
                <w:spacing w:val="-4"/>
                <w:sz w:val="18"/>
                <w:szCs w:val="18"/>
                <w:lang w:val="en-US"/>
              </w:rPr>
              <w:t>+6RA80</w:t>
            </w:r>
          </w:p>
        </w:tc>
        <w:tc>
          <w:tcPr>
            <w:tcW w:w="992" w:type="dxa"/>
            <w:vAlign w:val="center"/>
          </w:tcPr>
          <w:p w:rsidR="00454AF1" w:rsidRPr="00A853CB" w:rsidRDefault="00454AF1" w:rsidP="00E67BEA">
            <w:pPr>
              <w:pStyle w:val="TableParagraph"/>
              <w:ind w:right="91"/>
              <w:jc w:val="center"/>
              <w:rPr>
                <w:sz w:val="18"/>
                <w:szCs w:val="18"/>
              </w:rPr>
            </w:pPr>
            <w:r w:rsidRPr="00A853CB">
              <w:rPr>
                <w:rFonts w:hint="eastAsia"/>
                <w:color w:val="1B1B1B"/>
                <w:sz w:val="18"/>
                <w:szCs w:val="18"/>
              </w:rPr>
              <w:t>正常使用</w:t>
            </w:r>
          </w:p>
        </w:tc>
        <w:tc>
          <w:tcPr>
            <w:tcW w:w="986" w:type="dxa"/>
            <w:vAlign w:val="center"/>
          </w:tcPr>
          <w:p w:rsidR="00454AF1" w:rsidRDefault="00454AF1" w:rsidP="00E67BEA">
            <w:pPr>
              <w:pStyle w:val="TableParagraph"/>
              <w:ind w:right="91"/>
              <w:jc w:val="center"/>
              <w:rPr>
                <w:sz w:val="18"/>
                <w:szCs w:val="18"/>
              </w:rPr>
            </w:pPr>
            <w:r>
              <w:rPr>
                <w:rFonts w:hint="eastAsia"/>
                <w:sz w:val="18"/>
                <w:szCs w:val="18"/>
              </w:rPr>
              <w:t>待商议</w:t>
            </w:r>
          </w:p>
        </w:tc>
      </w:tr>
    </w:tbl>
    <w:p w:rsidR="007E43CE" w:rsidRPr="007C09B3" w:rsidRDefault="007E43CE" w:rsidP="00923519">
      <w:pPr>
        <w:pStyle w:val="a3"/>
        <w:numPr>
          <w:ilvl w:val="0"/>
          <w:numId w:val="1"/>
        </w:numPr>
        <w:spacing w:line="288" w:lineRule="auto"/>
        <w:ind w:firstLineChars="0"/>
        <w:rPr>
          <w:rFonts w:ascii="宋体" w:eastAsia="宋体" w:hAnsi="宋体"/>
          <w:sz w:val="24"/>
          <w:szCs w:val="24"/>
        </w:rPr>
      </w:pPr>
      <w:r w:rsidRPr="001E634B">
        <w:rPr>
          <w:rFonts w:ascii="宋体" w:eastAsia="宋体" w:hAnsi="宋体" w:hint="eastAsia"/>
          <w:color w:val="1B1B1B"/>
          <w:sz w:val="24"/>
          <w:szCs w:val="24"/>
        </w:rPr>
        <w:t>资格要求：具</w:t>
      </w:r>
      <w:r w:rsidRPr="007C09B3">
        <w:rPr>
          <w:rFonts w:ascii="宋体" w:eastAsia="宋体" w:hAnsi="宋体" w:hint="eastAsia"/>
          <w:sz w:val="24"/>
          <w:szCs w:val="24"/>
        </w:rPr>
        <w:t>有独立承担民事责任能力的公司</w:t>
      </w:r>
      <w:r w:rsidR="00586B73" w:rsidRPr="007C09B3">
        <w:rPr>
          <w:rFonts w:ascii="宋体" w:eastAsia="宋体" w:hAnsi="宋体" w:hint="eastAsia"/>
          <w:sz w:val="24"/>
          <w:szCs w:val="24"/>
        </w:rPr>
        <w:t>或具备独立行为能力的自然人</w:t>
      </w:r>
      <w:r w:rsidRPr="007C09B3">
        <w:rPr>
          <w:rFonts w:ascii="宋体" w:eastAsia="宋体" w:hAnsi="宋体" w:hint="eastAsia"/>
          <w:sz w:val="24"/>
          <w:szCs w:val="24"/>
        </w:rPr>
        <w:t>。</w:t>
      </w:r>
    </w:p>
    <w:p w:rsidR="007E43CE" w:rsidRPr="007C09B3" w:rsidRDefault="007E43CE" w:rsidP="004E6B71">
      <w:pPr>
        <w:pStyle w:val="a3"/>
        <w:numPr>
          <w:ilvl w:val="0"/>
          <w:numId w:val="1"/>
        </w:numPr>
        <w:spacing w:line="288" w:lineRule="auto"/>
        <w:ind w:firstLineChars="0"/>
        <w:rPr>
          <w:rFonts w:ascii="宋体" w:eastAsia="宋体" w:hAnsi="宋体"/>
          <w:sz w:val="24"/>
          <w:szCs w:val="24"/>
        </w:rPr>
      </w:pPr>
      <w:r w:rsidRPr="007C09B3">
        <w:rPr>
          <w:rFonts w:ascii="宋体" w:eastAsia="宋体" w:hAnsi="宋体" w:hint="eastAsia"/>
          <w:sz w:val="24"/>
          <w:szCs w:val="24"/>
        </w:rPr>
        <w:t>竞价形式：</w:t>
      </w:r>
      <w:r w:rsidR="002C4ADF" w:rsidRPr="007C09B3">
        <w:rPr>
          <w:rFonts w:ascii="宋体" w:eastAsia="宋体" w:hAnsi="宋体" w:hint="eastAsia"/>
          <w:sz w:val="24"/>
          <w:szCs w:val="24"/>
        </w:rPr>
        <w:t>在国务院国资委公布的从事中央企业资产转让的交易机构公开挂牌竞价转让</w:t>
      </w:r>
      <w:r w:rsidR="00A853CB" w:rsidRPr="007C09B3">
        <w:rPr>
          <w:rFonts w:ascii="宋体" w:eastAsia="宋体" w:hAnsi="宋体" w:hint="eastAsia"/>
          <w:sz w:val="24"/>
          <w:szCs w:val="24"/>
        </w:rPr>
        <w:t>（具体事项待后续在相关交易机构公告）</w:t>
      </w:r>
      <w:r w:rsidR="004E6B71" w:rsidRPr="007C09B3">
        <w:rPr>
          <w:rFonts w:ascii="宋体" w:eastAsia="宋体" w:hAnsi="宋体" w:hint="eastAsia"/>
          <w:sz w:val="24"/>
          <w:szCs w:val="24"/>
        </w:rPr>
        <w:t>。</w:t>
      </w:r>
    </w:p>
    <w:p w:rsidR="00454AF1" w:rsidRPr="00FD4846" w:rsidRDefault="00586B73" w:rsidP="00923519">
      <w:pPr>
        <w:pStyle w:val="a3"/>
        <w:numPr>
          <w:ilvl w:val="0"/>
          <w:numId w:val="1"/>
        </w:numPr>
        <w:spacing w:line="288" w:lineRule="auto"/>
        <w:ind w:firstLineChars="0"/>
        <w:rPr>
          <w:rFonts w:ascii="宋体" w:eastAsia="宋体" w:hAnsi="宋体"/>
          <w:sz w:val="24"/>
          <w:szCs w:val="24"/>
        </w:rPr>
      </w:pPr>
      <w:r w:rsidRPr="007C09B3">
        <w:rPr>
          <w:rFonts w:ascii="宋体" w:eastAsia="宋体" w:hAnsi="宋体" w:hint="eastAsia"/>
          <w:sz w:val="24"/>
          <w:szCs w:val="24"/>
        </w:rPr>
        <w:t>特别</w:t>
      </w:r>
      <w:r w:rsidRPr="007C09B3">
        <w:rPr>
          <w:rFonts w:ascii="宋体" w:eastAsia="宋体" w:hAnsi="宋体"/>
          <w:sz w:val="24"/>
          <w:szCs w:val="24"/>
        </w:rPr>
        <w:t>事项</w:t>
      </w:r>
      <w:r w:rsidRPr="007C09B3">
        <w:rPr>
          <w:rFonts w:ascii="宋体" w:eastAsia="宋体" w:hAnsi="宋体" w:hint="eastAsia"/>
          <w:sz w:val="24"/>
          <w:szCs w:val="24"/>
        </w:rPr>
        <w:t>：</w:t>
      </w:r>
      <w:r w:rsidR="00454AF1" w:rsidRPr="007C09B3">
        <w:rPr>
          <w:rFonts w:ascii="宋体" w:eastAsia="宋体" w:hAnsi="宋体"/>
          <w:sz w:val="24"/>
          <w:szCs w:val="24"/>
        </w:rPr>
        <w:t>受让方需自行安排拆装所需的辅助吊机、人员、车辆及一切相关费用，按期将起重机拆装并全部搬运出</w:t>
      </w:r>
      <w:r w:rsidR="00454AF1" w:rsidRPr="00FD4846">
        <w:rPr>
          <w:rFonts w:ascii="宋体" w:eastAsia="宋体" w:hAnsi="宋体"/>
          <w:color w:val="1B1B1B"/>
          <w:sz w:val="24"/>
          <w:szCs w:val="24"/>
        </w:rPr>
        <w:t>转让方码头。转让资产无保修期，运出转让方码头后所发生的任何问题均由受让方自行承担。</w:t>
      </w:r>
    </w:p>
    <w:p w:rsidR="00FD4846" w:rsidRDefault="00FD4846" w:rsidP="00923519">
      <w:pPr>
        <w:pStyle w:val="a3"/>
        <w:numPr>
          <w:ilvl w:val="0"/>
          <w:numId w:val="1"/>
        </w:numPr>
        <w:spacing w:line="288" w:lineRule="auto"/>
        <w:ind w:firstLineChars="0"/>
        <w:rPr>
          <w:rFonts w:ascii="宋体" w:eastAsia="宋体" w:hAnsi="宋体"/>
          <w:sz w:val="24"/>
          <w:szCs w:val="24"/>
        </w:rPr>
      </w:pPr>
      <w:r w:rsidRPr="00FD4846">
        <w:rPr>
          <w:rFonts w:ascii="宋体" w:eastAsia="宋体" w:hAnsi="宋体" w:hint="eastAsia"/>
          <w:sz w:val="24"/>
          <w:szCs w:val="24"/>
        </w:rPr>
        <w:t>联系人</w:t>
      </w:r>
      <w:r w:rsidR="00586B73">
        <w:rPr>
          <w:rFonts w:ascii="宋体" w:eastAsia="宋体" w:hAnsi="宋体" w:hint="eastAsia"/>
          <w:sz w:val="24"/>
          <w:szCs w:val="24"/>
        </w:rPr>
        <w:t>信息</w:t>
      </w:r>
      <w:r w:rsidRPr="00FD4846">
        <w:rPr>
          <w:rFonts w:ascii="宋体" w:eastAsia="宋体" w:hAnsi="宋体" w:hint="eastAsia"/>
          <w:sz w:val="24"/>
          <w:szCs w:val="24"/>
        </w:rPr>
        <w:t>：</w:t>
      </w:r>
      <w:r w:rsidR="00586B73">
        <w:rPr>
          <w:rFonts w:ascii="宋体" w:eastAsia="宋体" w:hAnsi="宋体" w:hint="eastAsia"/>
          <w:sz w:val="24"/>
          <w:szCs w:val="24"/>
        </w:rPr>
        <w:t>张华 电话：0755-26803248 邮箱：</w:t>
      </w:r>
      <w:r w:rsidR="00586B73" w:rsidRPr="00586B73">
        <w:rPr>
          <w:rFonts w:ascii="宋体" w:eastAsia="宋体" w:hAnsi="宋体" w:hint="eastAsia"/>
          <w:sz w:val="24"/>
          <w:szCs w:val="24"/>
        </w:rPr>
        <w:t>zhangh@cwcct.com</w:t>
      </w:r>
    </w:p>
    <w:p w:rsidR="00586B73" w:rsidRDefault="00586B73" w:rsidP="00923519">
      <w:pPr>
        <w:pStyle w:val="a3"/>
        <w:spacing w:line="288" w:lineRule="auto"/>
        <w:ind w:left="420" w:firstLineChars="0" w:firstLine="0"/>
        <w:rPr>
          <w:rFonts w:ascii="宋体" w:eastAsia="宋体" w:hAnsi="宋体"/>
          <w:sz w:val="24"/>
          <w:szCs w:val="24"/>
        </w:rPr>
      </w:pPr>
      <w:r>
        <w:rPr>
          <w:rFonts w:ascii="宋体" w:eastAsia="宋体" w:hAnsi="宋体" w:hint="eastAsia"/>
          <w:sz w:val="24"/>
          <w:szCs w:val="24"/>
        </w:rPr>
        <w:t>技术联系人：刘凯 电话0755-26683201 邮箱：</w:t>
      </w:r>
      <w:r w:rsidR="00A853CB" w:rsidRPr="00FC7BCC">
        <w:rPr>
          <w:rFonts w:ascii="宋体" w:eastAsia="宋体" w:hAnsi="宋体"/>
          <w:sz w:val="24"/>
          <w:szCs w:val="24"/>
        </w:rPr>
        <w:t>liuk@cwcct.com</w:t>
      </w:r>
    </w:p>
    <w:p w:rsidR="00A853CB" w:rsidRDefault="00A853CB" w:rsidP="00923519">
      <w:pPr>
        <w:pStyle w:val="a3"/>
        <w:spacing w:line="288" w:lineRule="auto"/>
        <w:ind w:left="420" w:firstLineChars="0" w:firstLine="0"/>
        <w:rPr>
          <w:rFonts w:ascii="宋体" w:eastAsia="宋体" w:hAnsi="宋体"/>
          <w:sz w:val="24"/>
          <w:szCs w:val="24"/>
        </w:rPr>
      </w:pPr>
    </w:p>
    <w:p w:rsidR="00454AF1" w:rsidRPr="007C09B3" w:rsidRDefault="00454AF1" w:rsidP="00454AF1">
      <w:pPr>
        <w:pStyle w:val="a3"/>
        <w:spacing w:line="360" w:lineRule="auto"/>
        <w:ind w:left="420" w:firstLineChars="0" w:firstLine="0"/>
        <w:jc w:val="right"/>
        <w:rPr>
          <w:rFonts w:ascii="宋体" w:eastAsia="宋体" w:hAnsi="宋体"/>
          <w:color w:val="1B1B1B"/>
          <w:spacing w:val="-4"/>
          <w:sz w:val="24"/>
          <w:szCs w:val="24"/>
        </w:rPr>
      </w:pPr>
      <w:proofErr w:type="gramStart"/>
      <w:r w:rsidRPr="00FD4846">
        <w:rPr>
          <w:rFonts w:ascii="宋体" w:eastAsia="宋体" w:hAnsi="宋体"/>
          <w:color w:val="1B1B1B"/>
          <w:spacing w:val="-4"/>
          <w:sz w:val="24"/>
          <w:szCs w:val="24"/>
        </w:rPr>
        <w:t>赤</w:t>
      </w:r>
      <w:proofErr w:type="gramEnd"/>
      <w:r w:rsidRPr="00FD4846">
        <w:rPr>
          <w:rFonts w:ascii="宋体" w:eastAsia="宋体" w:hAnsi="宋体"/>
          <w:color w:val="1B1B1B"/>
          <w:spacing w:val="-4"/>
          <w:sz w:val="24"/>
          <w:szCs w:val="24"/>
        </w:rPr>
        <w:t>湾集装箱</w:t>
      </w:r>
      <w:r w:rsidRPr="007C09B3">
        <w:rPr>
          <w:rFonts w:ascii="宋体" w:eastAsia="宋体" w:hAnsi="宋体"/>
          <w:color w:val="1B1B1B"/>
          <w:spacing w:val="-4"/>
          <w:sz w:val="24"/>
          <w:szCs w:val="24"/>
        </w:rPr>
        <w:t>码头有限公司</w:t>
      </w:r>
    </w:p>
    <w:p w:rsidR="00454AF1" w:rsidRPr="00FD4846" w:rsidRDefault="00454AF1" w:rsidP="00454AF1">
      <w:pPr>
        <w:pStyle w:val="a3"/>
        <w:spacing w:line="360" w:lineRule="auto"/>
        <w:ind w:left="420" w:firstLineChars="0" w:firstLine="0"/>
        <w:jc w:val="right"/>
        <w:rPr>
          <w:rFonts w:ascii="宋体" w:eastAsia="宋体" w:hAnsi="宋体"/>
          <w:color w:val="1B1B1B"/>
          <w:spacing w:val="-12"/>
          <w:sz w:val="24"/>
          <w:szCs w:val="24"/>
        </w:rPr>
      </w:pPr>
      <w:r w:rsidRPr="007C09B3">
        <w:rPr>
          <w:rFonts w:ascii="宋体" w:eastAsia="宋体" w:hAnsi="宋体"/>
          <w:color w:val="1B1B1B"/>
          <w:sz w:val="24"/>
          <w:szCs w:val="24"/>
        </w:rPr>
        <w:t>20</w:t>
      </w:r>
      <w:r w:rsidRPr="007C09B3">
        <w:rPr>
          <w:rFonts w:ascii="宋体" w:eastAsia="宋体" w:hAnsi="宋体" w:hint="eastAsia"/>
          <w:color w:val="1B1B1B"/>
          <w:sz w:val="24"/>
          <w:szCs w:val="24"/>
        </w:rPr>
        <w:t>21</w:t>
      </w:r>
      <w:r w:rsidRPr="007C09B3">
        <w:rPr>
          <w:rFonts w:ascii="宋体" w:eastAsia="宋体" w:hAnsi="宋体"/>
          <w:color w:val="1B1B1B"/>
          <w:spacing w:val="-7"/>
          <w:sz w:val="24"/>
          <w:szCs w:val="24"/>
        </w:rPr>
        <w:t xml:space="preserve"> 年</w:t>
      </w:r>
      <w:r w:rsidRPr="007C09B3">
        <w:rPr>
          <w:rFonts w:ascii="宋体" w:eastAsia="宋体" w:hAnsi="宋体" w:hint="eastAsia"/>
          <w:color w:val="1B1B1B"/>
          <w:spacing w:val="-7"/>
          <w:sz w:val="24"/>
          <w:szCs w:val="24"/>
        </w:rPr>
        <w:t>11</w:t>
      </w:r>
      <w:r w:rsidRPr="007C09B3">
        <w:rPr>
          <w:rFonts w:ascii="宋体" w:eastAsia="宋体" w:hAnsi="宋体"/>
          <w:color w:val="1B1B1B"/>
          <w:spacing w:val="-7"/>
          <w:sz w:val="24"/>
          <w:szCs w:val="24"/>
        </w:rPr>
        <w:t xml:space="preserve"> 月</w:t>
      </w:r>
      <w:r w:rsidR="007C09B3" w:rsidRPr="007C09B3">
        <w:rPr>
          <w:rFonts w:ascii="宋体" w:eastAsia="宋体" w:hAnsi="宋体" w:hint="eastAsia"/>
          <w:color w:val="1B1B1B"/>
          <w:spacing w:val="-7"/>
          <w:sz w:val="24"/>
          <w:szCs w:val="24"/>
        </w:rPr>
        <w:t>2</w:t>
      </w:r>
      <w:r w:rsidR="00DB5B2B">
        <w:rPr>
          <w:rFonts w:ascii="宋体" w:eastAsia="宋体" w:hAnsi="宋体" w:hint="eastAsia"/>
          <w:color w:val="1B1B1B"/>
          <w:spacing w:val="-7"/>
          <w:sz w:val="24"/>
          <w:szCs w:val="24"/>
        </w:rPr>
        <w:t>3</w:t>
      </w:r>
      <w:bookmarkStart w:id="0" w:name="_GoBack"/>
      <w:bookmarkEnd w:id="0"/>
      <w:r w:rsidRPr="007C09B3">
        <w:rPr>
          <w:rFonts w:ascii="宋体" w:eastAsia="宋体" w:hAnsi="宋体"/>
          <w:color w:val="1B1B1B"/>
          <w:spacing w:val="-12"/>
          <w:sz w:val="24"/>
          <w:szCs w:val="24"/>
        </w:rPr>
        <w:t>日</w:t>
      </w:r>
    </w:p>
    <w:p w:rsidR="00454AF1" w:rsidRDefault="00454AF1" w:rsidP="00454AF1">
      <w:pPr>
        <w:pStyle w:val="a3"/>
        <w:pageBreakBefore/>
        <w:spacing w:line="360" w:lineRule="auto"/>
        <w:ind w:left="420" w:firstLineChars="0" w:firstLine="0"/>
        <w:jc w:val="left"/>
        <w:rPr>
          <w:rFonts w:ascii="宋体" w:eastAsia="宋体" w:hAnsi="宋体" w:cs="仿宋_GB2312"/>
          <w:color w:val="000000"/>
          <w:kern w:val="0"/>
          <w:sz w:val="24"/>
          <w:szCs w:val="24"/>
          <w:lang w:bidi="ar"/>
        </w:rPr>
      </w:pPr>
      <w:r w:rsidRPr="00454AF1">
        <w:rPr>
          <w:rFonts w:ascii="宋体" w:eastAsia="宋体" w:hAnsi="宋体" w:cs="仿宋_GB2312" w:hint="eastAsia"/>
          <w:color w:val="000000"/>
          <w:kern w:val="0"/>
          <w:sz w:val="24"/>
          <w:szCs w:val="24"/>
          <w:lang w:bidi="ar"/>
        </w:rPr>
        <w:lastRenderedPageBreak/>
        <w:t>附件1：</w:t>
      </w:r>
      <w:r w:rsidRPr="00454AF1">
        <w:rPr>
          <w:rFonts w:ascii="宋体" w:eastAsia="宋体" w:hAnsi="宋体" w:cs="仿宋_GB2312"/>
          <w:color w:val="000000"/>
          <w:kern w:val="0"/>
          <w:sz w:val="24"/>
          <w:szCs w:val="24"/>
          <w:lang w:bidi="ar"/>
        </w:rPr>
        <w:t>CCT集装箱装卸桥主要技术参数表</w:t>
      </w:r>
    </w:p>
    <w:tbl>
      <w:tblPr>
        <w:tblW w:w="8893" w:type="dxa"/>
        <w:tblInd w:w="9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4A0" w:firstRow="1" w:lastRow="0" w:firstColumn="1" w:lastColumn="0" w:noHBand="0" w:noVBand="1"/>
      </w:tblPr>
      <w:tblGrid>
        <w:gridCol w:w="602"/>
        <w:gridCol w:w="1953"/>
        <w:gridCol w:w="1058"/>
        <w:gridCol w:w="1767"/>
        <w:gridCol w:w="890"/>
        <w:gridCol w:w="1311"/>
        <w:gridCol w:w="1312"/>
      </w:tblGrid>
      <w:tr w:rsidR="00CB4B78" w:rsidTr="001B3FC6">
        <w:tc>
          <w:tcPr>
            <w:tcW w:w="8893" w:type="dxa"/>
            <w:gridSpan w:val="7"/>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CCT集装箱装卸桥主要技术参数表</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序号</w:t>
            </w:r>
          </w:p>
        </w:tc>
        <w:tc>
          <w:tcPr>
            <w:tcW w:w="4778" w:type="dxa"/>
            <w:gridSpan w:val="3"/>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项目</w:t>
            </w:r>
          </w:p>
        </w:tc>
        <w:tc>
          <w:tcPr>
            <w:tcW w:w="890"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单位</w:t>
            </w:r>
          </w:p>
        </w:tc>
        <w:tc>
          <w:tcPr>
            <w:tcW w:w="2623" w:type="dxa"/>
            <w:gridSpan w:val="2"/>
            <w:shd w:val="clear" w:color="auto" w:fill="auto"/>
            <w:noWrap/>
            <w:vAlign w:val="center"/>
          </w:tcPr>
          <w:p w:rsidR="00CB4B78" w:rsidRDefault="00CB4B78" w:rsidP="00C07742">
            <w:pPr>
              <w:jc w:val="center"/>
              <w:rPr>
                <w:color w:val="000000"/>
                <w:szCs w:val="21"/>
              </w:rPr>
            </w:pPr>
          </w:p>
        </w:tc>
      </w:tr>
      <w:tr w:rsidR="00CB4B78" w:rsidTr="00CB4B78">
        <w:tc>
          <w:tcPr>
            <w:tcW w:w="602" w:type="dxa"/>
            <w:vMerge/>
            <w:shd w:val="clear" w:color="auto" w:fill="auto"/>
            <w:noWrap/>
            <w:vAlign w:val="center"/>
          </w:tcPr>
          <w:p w:rsidR="00CB4B78" w:rsidRDefault="00CB4B78" w:rsidP="00C07742">
            <w:pPr>
              <w:jc w:val="center"/>
              <w:rPr>
                <w:color w:val="000000"/>
                <w:szCs w:val="21"/>
              </w:rPr>
            </w:pPr>
          </w:p>
        </w:tc>
        <w:tc>
          <w:tcPr>
            <w:tcW w:w="4778" w:type="dxa"/>
            <w:gridSpan w:val="3"/>
            <w:vMerge/>
            <w:shd w:val="clear" w:color="auto" w:fill="auto"/>
            <w:noWrap/>
            <w:vAlign w:val="center"/>
          </w:tcPr>
          <w:p w:rsidR="00CB4B78" w:rsidRDefault="00CB4B78" w:rsidP="00C07742">
            <w:pPr>
              <w:jc w:val="center"/>
              <w:rPr>
                <w:color w:val="000000"/>
                <w:szCs w:val="21"/>
              </w:rPr>
            </w:pPr>
          </w:p>
        </w:tc>
        <w:tc>
          <w:tcPr>
            <w:tcW w:w="890" w:type="dxa"/>
            <w:vMerge/>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6#</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额定起重量</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单40/双50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单40/双50</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吊钩下起重量</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55</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55</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w:t>
            </w:r>
          </w:p>
        </w:tc>
        <w:tc>
          <w:tcPr>
            <w:tcW w:w="1953" w:type="dxa"/>
            <w:vMerge w:val="restart"/>
            <w:shd w:val="clear" w:color="auto" w:fill="auto"/>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起升高度</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轨面以上</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 xml:space="preserve">M </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34</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轨面以下</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 xml:space="preserve">M </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16.5</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16.5</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w:t>
            </w:r>
          </w:p>
        </w:tc>
        <w:tc>
          <w:tcPr>
            <w:tcW w:w="1953" w:type="dxa"/>
            <w:vMerge w:val="restart"/>
            <w:shd w:val="clear" w:color="auto" w:fill="auto"/>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最大轮压</w:t>
            </w:r>
            <w:proofErr w:type="gramEnd"/>
          </w:p>
        </w:tc>
        <w:tc>
          <w:tcPr>
            <w:tcW w:w="1058" w:type="dxa"/>
            <w:vMerge w:val="restart"/>
            <w:shd w:val="clear" w:color="auto" w:fill="auto"/>
            <w:noWrap/>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海侧</w:t>
            </w:r>
            <w:proofErr w:type="gramEnd"/>
          </w:p>
        </w:tc>
        <w:tc>
          <w:tcPr>
            <w:tcW w:w="1767"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工作状态</w:t>
            </w: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43</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43</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vMerge/>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非工作状态</w:t>
            </w: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44</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陆侧</w:t>
            </w:r>
          </w:p>
        </w:tc>
        <w:tc>
          <w:tcPr>
            <w:tcW w:w="1767"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工作状态</w:t>
            </w: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32</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32</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vMerge/>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非工作状态</w:t>
            </w: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T</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44</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w:t>
            </w:r>
          </w:p>
        </w:tc>
        <w:tc>
          <w:tcPr>
            <w:tcW w:w="1953" w:type="dxa"/>
            <w:vMerge w:val="restart"/>
            <w:shd w:val="clear" w:color="auto" w:fill="auto"/>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大车</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轮数</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48</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48</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速度</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M/MIN</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45</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45</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驱动轮数</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6</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非工作状态最大风速</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M/SEC</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7</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门框内宽</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8</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门框联系梁净高度</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14</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9</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两缓冲器间距</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30</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装卸桥总重量</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 xml:space="preserve">T </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1000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1000</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11</w:t>
            </w:r>
          </w:p>
        </w:tc>
        <w:tc>
          <w:tcPr>
            <w:tcW w:w="1953" w:type="dxa"/>
            <w:shd w:val="clear" w:color="auto" w:fill="auto"/>
            <w:noWrap/>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基距</w:t>
            </w:r>
            <w:proofErr w:type="gramEnd"/>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lastRenderedPageBreak/>
              <w:t>12</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前伸距</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51</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51</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13</w:t>
            </w:r>
          </w:p>
        </w:tc>
        <w:tc>
          <w:tcPr>
            <w:tcW w:w="1953" w:type="dxa"/>
            <w:shd w:val="clear" w:color="auto" w:fill="auto"/>
            <w:noWrap/>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后伸距</w:t>
            </w:r>
            <w:proofErr w:type="gramEnd"/>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14</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小车</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运行方式</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自行式</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自行式</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速度</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M/MIN</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210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210</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15</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大梁结构形式</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单箱梁</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单箱梁</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16</w:t>
            </w:r>
          </w:p>
        </w:tc>
        <w:tc>
          <w:tcPr>
            <w:tcW w:w="1953" w:type="dxa"/>
            <w:shd w:val="clear" w:color="auto" w:fill="auto"/>
            <w:noWrap/>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挂舱保护</w:t>
            </w:r>
            <w:proofErr w:type="gramEnd"/>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无</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无</w:t>
            </w:r>
          </w:p>
        </w:tc>
      </w:tr>
      <w:tr w:rsidR="00CB4B78" w:rsidTr="00CB4B78">
        <w:trPr>
          <w:trHeight w:val="405"/>
        </w:trPr>
        <w:tc>
          <w:tcPr>
            <w:tcW w:w="60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w:t>
            </w:r>
          </w:p>
        </w:tc>
        <w:tc>
          <w:tcPr>
            <w:tcW w:w="4778" w:type="dxa"/>
            <w:gridSpan w:val="3"/>
            <w:shd w:val="clear" w:color="auto" w:fill="auto"/>
            <w:noWrap/>
            <w:vAlign w:val="center"/>
          </w:tcPr>
          <w:p w:rsidR="00CB4B78" w:rsidRDefault="00CB4B78" w:rsidP="00C07742">
            <w:pPr>
              <w:widowControl/>
              <w:textAlignment w:val="center"/>
              <w:rPr>
                <w:color w:val="000000"/>
                <w:szCs w:val="21"/>
              </w:rPr>
            </w:pPr>
            <w:proofErr w:type="gramStart"/>
            <w:r>
              <w:rPr>
                <w:rFonts w:ascii="微软雅黑" w:eastAsia="微软雅黑" w:hAnsi="微软雅黑" w:cs="微软雅黑" w:hint="eastAsia"/>
                <w:color w:val="000000"/>
                <w:kern w:val="0"/>
                <w:szCs w:val="21"/>
                <w:lang w:bidi="ar"/>
              </w:rPr>
              <w:t>防摇形式</w:t>
            </w:r>
            <w:proofErr w:type="gramEnd"/>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无</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无</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18</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起升速度</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满载</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M/MIN</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空载</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M/MIN</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140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140</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19</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起升电机</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数量</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功率</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KW</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290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290</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转速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RPM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680/1900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680/1900</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小车电机</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数量</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功率</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KW</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90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90</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转速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RPM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21</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大车电机</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数量</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功率</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KW</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24</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转速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RPM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r>
      <w:tr w:rsidR="00CB4B78" w:rsidTr="00CB4B78">
        <w:trPr>
          <w:trHeight w:val="405"/>
        </w:trPr>
        <w:tc>
          <w:tcPr>
            <w:tcW w:w="602"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22</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俯仰电机</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数量</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功率</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KW</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90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90</w:t>
            </w:r>
          </w:p>
        </w:tc>
      </w:tr>
      <w:tr w:rsidR="00CB4B78" w:rsidTr="00CB4B78">
        <w:trPr>
          <w:trHeight w:val="405"/>
        </w:trPr>
        <w:tc>
          <w:tcPr>
            <w:tcW w:w="602" w:type="dxa"/>
            <w:vMerge/>
            <w:shd w:val="clear" w:color="auto" w:fill="auto"/>
            <w:noWrap/>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转速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RPM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1750</w:t>
            </w:r>
          </w:p>
        </w:tc>
      </w:tr>
      <w:tr w:rsidR="00CB4B78" w:rsidTr="00CB4B78">
        <w:trPr>
          <w:trHeight w:val="810"/>
        </w:trPr>
        <w:tc>
          <w:tcPr>
            <w:tcW w:w="60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23</w:t>
            </w:r>
          </w:p>
        </w:tc>
        <w:tc>
          <w:tcPr>
            <w:tcW w:w="1953" w:type="dxa"/>
            <w:shd w:val="clear" w:color="auto" w:fill="auto"/>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吊具</w:t>
            </w:r>
          </w:p>
        </w:tc>
        <w:tc>
          <w:tcPr>
            <w:tcW w:w="1058" w:type="dxa"/>
            <w:shd w:val="clear" w:color="auto" w:fill="auto"/>
            <w:vAlign w:val="center"/>
          </w:tcPr>
          <w:p w:rsidR="00CB4B78" w:rsidRDefault="00CB4B78" w:rsidP="00C07742">
            <w:pPr>
              <w:rPr>
                <w:color w:val="000000"/>
                <w:szCs w:val="21"/>
              </w:rPr>
            </w:pPr>
          </w:p>
        </w:tc>
        <w:tc>
          <w:tcPr>
            <w:tcW w:w="1767" w:type="dxa"/>
            <w:shd w:val="clear" w:color="auto" w:fill="auto"/>
            <w:vAlign w:val="center"/>
          </w:tcPr>
          <w:p w:rsidR="00CB4B78" w:rsidRDefault="00CB4B78" w:rsidP="00C07742">
            <w:pPr>
              <w:rPr>
                <w:color w:val="000000"/>
                <w:szCs w:val="21"/>
              </w:rPr>
            </w:pPr>
          </w:p>
        </w:tc>
        <w:tc>
          <w:tcPr>
            <w:tcW w:w="890" w:type="dxa"/>
            <w:shd w:val="clear" w:color="auto" w:fill="auto"/>
            <w:vAlign w:val="center"/>
          </w:tcPr>
          <w:p w:rsidR="00CB4B78" w:rsidRDefault="00CB4B78" w:rsidP="00C07742">
            <w:pPr>
              <w:jc w:val="center"/>
              <w:rPr>
                <w:color w:val="000000"/>
                <w:szCs w:val="21"/>
              </w:rPr>
            </w:pPr>
          </w:p>
        </w:tc>
        <w:tc>
          <w:tcPr>
            <w:tcW w:w="1311"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RAM</w:t>
            </w:r>
            <w:r>
              <w:rPr>
                <w:rStyle w:val="font31"/>
                <w:rFonts w:ascii="微软雅黑" w:eastAsia="微软雅黑" w:hAnsi="微软雅黑" w:cs="微软雅黑" w:hint="eastAsia"/>
                <w:sz w:val="21"/>
                <w:szCs w:val="21"/>
                <w:lang w:bidi="ar"/>
              </w:rPr>
              <w:t>双箱可移动</w:t>
            </w:r>
          </w:p>
        </w:tc>
        <w:tc>
          <w:tcPr>
            <w:tcW w:w="131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RAM</w:t>
            </w:r>
            <w:r>
              <w:rPr>
                <w:rStyle w:val="font31"/>
                <w:rFonts w:ascii="微软雅黑" w:eastAsia="微软雅黑" w:hAnsi="微软雅黑" w:cs="微软雅黑" w:hint="eastAsia"/>
                <w:sz w:val="21"/>
                <w:szCs w:val="21"/>
                <w:lang w:bidi="ar"/>
              </w:rPr>
              <w:t>双箱可移动</w:t>
            </w:r>
          </w:p>
        </w:tc>
      </w:tr>
      <w:tr w:rsidR="00CB4B78" w:rsidTr="00CB4B78">
        <w:trPr>
          <w:trHeight w:val="405"/>
        </w:trPr>
        <w:tc>
          <w:tcPr>
            <w:tcW w:w="60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24</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装机总功率</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KVA</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1250+100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1250+100</w:t>
            </w:r>
          </w:p>
        </w:tc>
      </w:tr>
      <w:tr w:rsidR="00CB4B78" w:rsidTr="00CB4B78">
        <w:trPr>
          <w:trHeight w:val="810"/>
        </w:trPr>
        <w:tc>
          <w:tcPr>
            <w:tcW w:w="60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25</w:t>
            </w:r>
          </w:p>
        </w:tc>
        <w:tc>
          <w:tcPr>
            <w:tcW w:w="1953" w:type="dxa"/>
            <w:shd w:val="clear" w:color="auto" w:fill="auto"/>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变压器</w:t>
            </w:r>
          </w:p>
        </w:tc>
        <w:tc>
          <w:tcPr>
            <w:tcW w:w="1058" w:type="dxa"/>
            <w:shd w:val="clear" w:color="auto" w:fill="auto"/>
            <w:vAlign w:val="center"/>
          </w:tcPr>
          <w:p w:rsidR="00CB4B78" w:rsidRDefault="00CB4B78" w:rsidP="00C07742">
            <w:pPr>
              <w:rPr>
                <w:color w:val="000000"/>
                <w:szCs w:val="21"/>
              </w:rPr>
            </w:pPr>
          </w:p>
        </w:tc>
        <w:tc>
          <w:tcPr>
            <w:tcW w:w="1767" w:type="dxa"/>
            <w:shd w:val="clear" w:color="auto" w:fill="auto"/>
            <w:vAlign w:val="center"/>
          </w:tcPr>
          <w:p w:rsidR="00CB4B78" w:rsidRDefault="00CB4B78" w:rsidP="00C07742">
            <w:pPr>
              <w:rPr>
                <w:color w:val="000000"/>
                <w:szCs w:val="21"/>
              </w:rPr>
            </w:pPr>
          </w:p>
        </w:tc>
        <w:tc>
          <w:tcPr>
            <w:tcW w:w="890" w:type="dxa"/>
            <w:shd w:val="clear" w:color="auto" w:fill="auto"/>
            <w:vAlign w:val="center"/>
          </w:tcPr>
          <w:p w:rsidR="00CB4B78" w:rsidRDefault="00CB4B78" w:rsidP="00C07742">
            <w:pPr>
              <w:jc w:val="center"/>
              <w:rPr>
                <w:color w:val="000000"/>
                <w:szCs w:val="21"/>
              </w:rPr>
            </w:pPr>
          </w:p>
        </w:tc>
        <w:tc>
          <w:tcPr>
            <w:tcW w:w="1311"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10KV/520</w:t>
            </w:r>
            <w:r>
              <w:rPr>
                <w:rStyle w:val="font81"/>
                <w:rFonts w:ascii="微软雅黑" w:eastAsia="微软雅黑" w:hAnsi="微软雅黑" w:cs="微软雅黑" w:hint="default"/>
                <w:sz w:val="21"/>
                <w:szCs w:val="21"/>
                <w:lang w:bidi="ar"/>
              </w:rPr>
              <w:t>、</w:t>
            </w:r>
            <w:r>
              <w:rPr>
                <w:rStyle w:val="font21"/>
                <w:rFonts w:ascii="微软雅黑" w:eastAsia="微软雅黑" w:hAnsi="微软雅黑" w:cs="微软雅黑" w:hint="eastAsia"/>
                <w:sz w:val="21"/>
                <w:szCs w:val="21"/>
                <w:lang w:bidi="ar"/>
              </w:rPr>
              <w:t>400</w:t>
            </w:r>
          </w:p>
        </w:tc>
        <w:tc>
          <w:tcPr>
            <w:tcW w:w="131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10KV/520</w:t>
            </w:r>
            <w:r>
              <w:rPr>
                <w:rStyle w:val="font81"/>
                <w:rFonts w:ascii="微软雅黑" w:eastAsia="微软雅黑" w:hAnsi="微软雅黑" w:cs="微软雅黑" w:hint="default"/>
                <w:sz w:val="21"/>
                <w:szCs w:val="21"/>
                <w:lang w:bidi="ar"/>
              </w:rPr>
              <w:t>、</w:t>
            </w:r>
            <w:r>
              <w:rPr>
                <w:rStyle w:val="font21"/>
                <w:rFonts w:ascii="微软雅黑" w:eastAsia="微软雅黑" w:hAnsi="微软雅黑" w:cs="微软雅黑" w:hint="eastAsia"/>
                <w:sz w:val="21"/>
                <w:szCs w:val="21"/>
                <w:lang w:bidi="ar"/>
              </w:rPr>
              <w:t>400</w:t>
            </w:r>
          </w:p>
        </w:tc>
      </w:tr>
      <w:tr w:rsidR="00CB4B78" w:rsidTr="00CB4B78">
        <w:trPr>
          <w:trHeight w:val="405"/>
        </w:trPr>
        <w:tc>
          <w:tcPr>
            <w:tcW w:w="602" w:type="dxa"/>
            <w:vMerge w:val="restart"/>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27</w:t>
            </w:r>
          </w:p>
        </w:tc>
        <w:tc>
          <w:tcPr>
            <w:tcW w:w="1953"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电控形式</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PLC</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S7-400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S7-400</w:t>
            </w:r>
          </w:p>
        </w:tc>
      </w:tr>
      <w:tr w:rsidR="00CB4B78" w:rsidTr="00CB4B78">
        <w:trPr>
          <w:trHeight w:val="810"/>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jc w:val="center"/>
              <w:rPr>
                <w:color w:val="000000"/>
                <w:szCs w:val="21"/>
              </w:rPr>
            </w:pPr>
          </w:p>
        </w:tc>
        <w:tc>
          <w:tcPr>
            <w:tcW w:w="1058" w:type="dxa"/>
            <w:shd w:val="clear" w:color="auto" w:fill="auto"/>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驱动</w:t>
            </w:r>
          </w:p>
        </w:tc>
        <w:tc>
          <w:tcPr>
            <w:tcW w:w="1767" w:type="dxa"/>
            <w:shd w:val="clear" w:color="auto" w:fill="auto"/>
            <w:vAlign w:val="center"/>
          </w:tcPr>
          <w:p w:rsidR="00CB4B78" w:rsidRDefault="00CB4B78" w:rsidP="00C07742">
            <w:pPr>
              <w:rPr>
                <w:color w:val="000000"/>
                <w:szCs w:val="21"/>
              </w:rPr>
            </w:pPr>
          </w:p>
        </w:tc>
        <w:tc>
          <w:tcPr>
            <w:tcW w:w="890" w:type="dxa"/>
            <w:shd w:val="clear" w:color="auto" w:fill="auto"/>
            <w:vAlign w:val="center"/>
          </w:tcPr>
          <w:p w:rsidR="00CB4B78" w:rsidRDefault="00CB4B78" w:rsidP="00C07742">
            <w:pPr>
              <w:jc w:val="center"/>
              <w:rPr>
                <w:color w:val="000000"/>
                <w:szCs w:val="21"/>
              </w:rPr>
            </w:pPr>
          </w:p>
        </w:tc>
        <w:tc>
          <w:tcPr>
            <w:tcW w:w="1311"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直流</w:t>
            </w:r>
            <w:r>
              <w:rPr>
                <w:rStyle w:val="font21"/>
                <w:rFonts w:ascii="微软雅黑" w:eastAsia="微软雅黑" w:hAnsi="微软雅黑" w:cs="微软雅黑" w:hint="eastAsia"/>
                <w:sz w:val="21"/>
                <w:szCs w:val="21"/>
                <w:lang w:bidi="ar"/>
              </w:rPr>
              <w:t>/6RA80</w:t>
            </w:r>
          </w:p>
        </w:tc>
        <w:tc>
          <w:tcPr>
            <w:tcW w:w="131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直流</w:t>
            </w:r>
            <w:r>
              <w:rPr>
                <w:rStyle w:val="font21"/>
                <w:rFonts w:ascii="微软雅黑" w:eastAsia="微软雅黑" w:hAnsi="微软雅黑" w:cs="微软雅黑" w:hint="eastAsia"/>
                <w:sz w:val="21"/>
                <w:szCs w:val="21"/>
                <w:lang w:bidi="ar"/>
              </w:rPr>
              <w:t>/6RA80</w:t>
            </w:r>
          </w:p>
        </w:tc>
      </w:tr>
      <w:tr w:rsidR="00CB4B78" w:rsidTr="00CB4B78">
        <w:trPr>
          <w:trHeight w:val="405"/>
        </w:trPr>
        <w:tc>
          <w:tcPr>
            <w:tcW w:w="602" w:type="dxa"/>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28</w:t>
            </w:r>
          </w:p>
        </w:tc>
        <w:tc>
          <w:tcPr>
            <w:tcW w:w="1953"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供电电压</w:t>
            </w:r>
          </w:p>
        </w:tc>
        <w:tc>
          <w:tcPr>
            <w:tcW w:w="1058" w:type="dxa"/>
            <w:shd w:val="clear" w:color="auto" w:fill="auto"/>
            <w:noWrap/>
            <w:vAlign w:val="center"/>
          </w:tcPr>
          <w:p w:rsidR="00CB4B78" w:rsidRDefault="00CB4B78" w:rsidP="00C07742">
            <w:pPr>
              <w:rPr>
                <w:color w:val="000000"/>
                <w:szCs w:val="21"/>
              </w:rPr>
            </w:pP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KV</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10</w:t>
            </w:r>
          </w:p>
        </w:tc>
      </w:tr>
      <w:tr w:rsidR="00CB4B78" w:rsidTr="00CB4B78">
        <w:trPr>
          <w:trHeight w:val="405"/>
        </w:trPr>
        <w:tc>
          <w:tcPr>
            <w:tcW w:w="602" w:type="dxa"/>
            <w:vMerge w:val="restart"/>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29</w:t>
            </w:r>
          </w:p>
        </w:tc>
        <w:tc>
          <w:tcPr>
            <w:tcW w:w="1953" w:type="dxa"/>
            <w:vMerge w:val="restart"/>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最大风速</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工作状态</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M/SEC</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w:t>
            </w: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jc w:val="cente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非工作状态</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M/SEC</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50</w:t>
            </w:r>
          </w:p>
        </w:tc>
      </w:tr>
      <w:tr w:rsidR="00CB4B78" w:rsidTr="00CB4B78">
        <w:trPr>
          <w:trHeight w:val="405"/>
        </w:trPr>
        <w:tc>
          <w:tcPr>
            <w:tcW w:w="602" w:type="dxa"/>
            <w:vMerge w:val="restart"/>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31</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产品状况</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装卸桥生产厂</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DCW</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DCW</w:t>
            </w: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电器供应商</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SEIMENS</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SEIMENS</w:t>
            </w: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参考价格</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万元</w:t>
            </w:r>
          </w:p>
        </w:tc>
        <w:tc>
          <w:tcPr>
            <w:tcW w:w="1311" w:type="dxa"/>
            <w:shd w:val="clear" w:color="auto" w:fill="auto"/>
            <w:noWrap/>
            <w:vAlign w:val="center"/>
          </w:tcPr>
          <w:p w:rsidR="00CB4B78" w:rsidRDefault="00CB4B78" w:rsidP="00C07742">
            <w:pPr>
              <w:jc w:val="center"/>
              <w:rPr>
                <w:color w:val="000000"/>
                <w:szCs w:val="21"/>
              </w:rPr>
            </w:pPr>
          </w:p>
        </w:tc>
        <w:tc>
          <w:tcPr>
            <w:tcW w:w="1312" w:type="dxa"/>
            <w:shd w:val="clear" w:color="auto" w:fill="auto"/>
            <w:noWrap/>
            <w:vAlign w:val="center"/>
          </w:tcPr>
          <w:p w:rsidR="00CB4B78" w:rsidRDefault="00CB4B78" w:rsidP="00C07742">
            <w:pPr>
              <w:jc w:val="center"/>
              <w:rPr>
                <w:color w:val="000000"/>
                <w:szCs w:val="21"/>
              </w:rPr>
            </w:pP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出厂日期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年月</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1999.5</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2000.3</w:t>
            </w: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安装日期</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年月</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1999.9</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2000.5</w:t>
            </w:r>
          </w:p>
        </w:tc>
      </w:tr>
      <w:tr w:rsidR="00CB4B78" w:rsidTr="00CB4B78">
        <w:trPr>
          <w:trHeight w:val="405"/>
        </w:trPr>
        <w:tc>
          <w:tcPr>
            <w:tcW w:w="602" w:type="dxa"/>
            <w:vMerge w:val="restart"/>
            <w:shd w:val="clear" w:color="auto" w:fill="auto"/>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32</w:t>
            </w:r>
          </w:p>
        </w:tc>
        <w:tc>
          <w:tcPr>
            <w:tcW w:w="1953" w:type="dxa"/>
            <w:vMerge w:val="restart"/>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大车轨道</w:t>
            </w: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轨距</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M</w:t>
            </w: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24.384</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24.384</w:t>
            </w:r>
          </w:p>
        </w:tc>
      </w:tr>
      <w:tr w:rsidR="00CB4B78" w:rsidTr="00CB4B78">
        <w:trPr>
          <w:trHeight w:val="405"/>
        </w:trPr>
        <w:tc>
          <w:tcPr>
            <w:tcW w:w="602" w:type="dxa"/>
            <w:vMerge/>
            <w:shd w:val="clear" w:color="auto" w:fill="auto"/>
            <w:vAlign w:val="center"/>
          </w:tcPr>
          <w:p w:rsidR="00CB4B78" w:rsidRDefault="00CB4B78" w:rsidP="00C07742">
            <w:pPr>
              <w:jc w:val="center"/>
              <w:rPr>
                <w:color w:val="000000"/>
                <w:szCs w:val="21"/>
              </w:rPr>
            </w:pPr>
          </w:p>
        </w:tc>
        <w:tc>
          <w:tcPr>
            <w:tcW w:w="1953" w:type="dxa"/>
            <w:vMerge/>
            <w:shd w:val="clear" w:color="auto" w:fill="auto"/>
            <w:noWrap/>
            <w:vAlign w:val="center"/>
          </w:tcPr>
          <w:p w:rsidR="00CB4B78" w:rsidRDefault="00CB4B78" w:rsidP="00C07742">
            <w:pPr>
              <w:rPr>
                <w:color w:val="000000"/>
                <w:szCs w:val="21"/>
              </w:rPr>
            </w:pPr>
          </w:p>
        </w:tc>
        <w:tc>
          <w:tcPr>
            <w:tcW w:w="1058" w:type="dxa"/>
            <w:shd w:val="clear" w:color="auto" w:fill="auto"/>
            <w:noWrap/>
            <w:vAlign w:val="center"/>
          </w:tcPr>
          <w:p w:rsidR="00CB4B78" w:rsidRDefault="00CB4B78" w:rsidP="00C07742">
            <w:pPr>
              <w:widowControl/>
              <w:textAlignment w:val="center"/>
              <w:rPr>
                <w:color w:val="000000"/>
                <w:szCs w:val="21"/>
              </w:rPr>
            </w:pPr>
            <w:r>
              <w:rPr>
                <w:rFonts w:ascii="微软雅黑" w:eastAsia="微软雅黑" w:hAnsi="微软雅黑" w:cs="微软雅黑" w:hint="eastAsia"/>
                <w:color w:val="000000"/>
                <w:kern w:val="0"/>
                <w:szCs w:val="21"/>
                <w:lang w:bidi="ar"/>
              </w:rPr>
              <w:t>轨道型号</w:t>
            </w:r>
          </w:p>
        </w:tc>
        <w:tc>
          <w:tcPr>
            <w:tcW w:w="1767" w:type="dxa"/>
            <w:shd w:val="clear" w:color="auto" w:fill="auto"/>
            <w:noWrap/>
            <w:vAlign w:val="center"/>
          </w:tcPr>
          <w:p w:rsidR="00CB4B78" w:rsidRDefault="00CB4B78" w:rsidP="00C07742">
            <w:pPr>
              <w:rPr>
                <w:color w:val="000000"/>
                <w:szCs w:val="21"/>
              </w:rPr>
            </w:pPr>
          </w:p>
        </w:tc>
        <w:tc>
          <w:tcPr>
            <w:tcW w:w="890" w:type="dxa"/>
            <w:shd w:val="clear" w:color="auto" w:fill="auto"/>
            <w:noWrap/>
            <w:vAlign w:val="center"/>
          </w:tcPr>
          <w:p w:rsidR="00CB4B78" w:rsidRDefault="00CB4B78" w:rsidP="00C07742">
            <w:pPr>
              <w:jc w:val="center"/>
              <w:rPr>
                <w:color w:val="000000"/>
                <w:szCs w:val="21"/>
              </w:rPr>
            </w:pPr>
          </w:p>
        </w:tc>
        <w:tc>
          <w:tcPr>
            <w:tcW w:w="1311"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QU100</w:t>
            </w:r>
          </w:p>
        </w:tc>
        <w:tc>
          <w:tcPr>
            <w:tcW w:w="1312" w:type="dxa"/>
            <w:shd w:val="clear" w:color="auto" w:fill="auto"/>
            <w:noWrap/>
            <w:vAlign w:val="center"/>
          </w:tcPr>
          <w:p w:rsidR="00CB4B78" w:rsidRDefault="00CB4B78" w:rsidP="00C07742">
            <w:pPr>
              <w:widowControl/>
              <w:jc w:val="center"/>
              <w:textAlignment w:val="center"/>
              <w:rPr>
                <w:color w:val="000000"/>
                <w:szCs w:val="21"/>
              </w:rPr>
            </w:pPr>
            <w:r>
              <w:rPr>
                <w:rFonts w:ascii="微软雅黑" w:eastAsia="微软雅黑" w:hAnsi="微软雅黑" w:cs="微软雅黑" w:hint="eastAsia"/>
                <w:color w:val="000000"/>
                <w:kern w:val="0"/>
                <w:szCs w:val="21"/>
                <w:lang w:bidi="ar"/>
              </w:rPr>
              <w:t>QU100</w:t>
            </w:r>
          </w:p>
        </w:tc>
      </w:tr>
    </w:tbl>
    <w:p w:rsidR="00CB4B78" w:rsidRPr="00CB4B78" w:rsidRDefault="00CB4B78" w:rsidP="00CB4B78">
      <w:pPr>
        <w:pStyle w:val="a3"/>
        <w:pageBreakBefore/>
        <w:spacing w:line="360" w:lineRule="auto"/>
        <w:ind w:left="420" w:firstLineChars="0" w:firstLine="0"/>
        <w:jc w:val="left"/>
        <w:rPr>
          <w:rFonts w:ascii="宋体" w:eastAsia="宋体" w:hAnsi="宋体" w:cs="仿宋_GB2312"/>
          <w:color w:val="000000"/>
          <w:kern w:val="0"/>
          <w:sz w:val="24"/>
          <w:szCs w:val="24"/>
          <w:lang w:bidi="ar"/>
        </w:rPr>
      </w:pPr>
      <w:r w:rsidRPr="00CB4B78">
        <w:rPr>
          <w:rFonts w:ascii="宋体" w:eastAsia="宋体" w:hAnsi="宋体" w:cs="仿宋_GB2312"/>
          <w:color w:val="000000"/>
          <w:kern w:val="0"/>
          <w:sz w:val="24"/>
          <w:szCs w:val="24"/>
          <w:lang w:bidi="ar"/>
        </w:rPr>
        <w:lastRenderedPageBreak/>
        <w:t>附</w:t>
      </w:r>
      <w:r w:rsidRPr="00CB4B78">
        <w:rPr>
          <w:rFonts w:ascii="宋体" w:eastAsia="宋体" w:hAnsi="宋体" w:cs="仿宋_GB2312" w:hint="eastAsia"/>
          <w:color w:val="000000"/>
          <w:kern w:val="0"/>
          <w:sz w:val="24"/>
          <w:szCs w:val="24"/>
          <w:lang w:bidi="ar"/>
        </w:rPr>
        <w:t>件2</w:t>
      </w:r>
      <w:r w:rsidRPr="00CB4B78">
        <w:rPr>
          <w:rFonts w:ascii="宋体" w:eastAsia="宋体" w:hAnsi="宋体" w:cs="仿宋_GB2312"/>
          <w:color w:val="000000"/>
          <w:kern w:val="0"/>
          <w:sz w:val="24"/>
          <w:szCs w:val="24"/>
          <w:lang w:bidi="ar"/>
        </w:rPr>
        <w:t>：</w:t>
      </w:r>
      <w:r w:rsidRPr="00CB4B78">
        <w:rPr>
          <w:rFonts w:ascii="宋体" w:eastAsia="宋体" w:hAnsi="宋体" w:cs="仿宋_GB2312" w:hint="eastAsia"/>
          <w:color w:val="000000"/>
          <w:kern w:val="0"/>
          <w:sz w:val="24"/>
          <w:szCs w:val="24"/>
          <w:lang w:bidi="ar"/>
        </w:rPr>
        <w:t>5</w:t>
      </w:r>
      <w:r w:rsidRPr="00CB4B78">
        <w:rPr>
          <w:rFonts w:ascii="宋体" w:eastAsia="宋体" w:hAnsi="宋体" w:cs="仿宋_GB2312"/>
          <w:color w:val="000000"/>
          <w:kern w:val="0"/>
          <w:sz w:val="24"/>
          <w:szCs w:val="24"/>
          <w:lang w:bidi="ar"/>
        </w:rPr>
        <w:t>#QC 现状外观</w:t>
      </w:r>
    </w:p>
    <w:p w:rsidR="00CB4B78" w:rsidRDefault="00CB4B78" w:rsidP="00454AF1">
      <w:pPr>
        <w:pStyle w:val="a3"/>
        <w:spacing w:line="360" w:lineRule="auto"/>
        <w:ind w:left="420" w:firstLineChars="0" w:firstLine="0"/>
        <w:jc w:val="left"/>
        <w:rPr>
          <w:rFonts w:ascii="宋体" w:eastAsia="宋体" w:hAnsi="宋体"/>
          <w:sz w:val="24"/>
          <w:szCs w:val="24"/>
        </w:rPr>
      </w:pPr>
      <w:r>
        <w:rPr>
          <w:noProof/>
          <w:color w:val="1B1B1B"/>
          <w:szCs w:val="21"/>
        </w:rPr>
        <w:drawing>
          <wp:inline distT="0" distB="0" distL="114300" distR="114300" wp14:anchorId="579F6CEE" wp14:editId="1A22DB0D">
            <wp:extent cx="5410200" cy="2573020"/>
            <wp:effectExtent l="0" t="0" r="0" b="17780"/>
            <wp:docPr id="8" name="图片 8" descr="外观总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外观总图1"/>
                    <pic:cNvPicPr>
                      <a:picLocks noChangeAspect="1"/>
                    </pic:cNvPicPr>
                  </pic:nvPicPr>
                  <pic:blipFill>
                    <a:blip r:embed="rId8"/>
                    <a:srcRect r="5993"/>
                    <a:stretch>
                      <a:fillRect/>
                    </a:stretch>
                  </pic:blipFill>
                  <pic:spPr>
                    <a:xfrm>
                      <a:off x="0" y="0"/>
                      <a:ext cx="5410200" cy="2573020"/>
                    </a:xfrm>
                    <a:prstGeom prst="rect">
                      <a:avLst/>
                    </a:prstGeom>
                  </pic:spPr>
                </pic:pic>
              </a:graphicData>
            </a:graphic>
          </wp:inline>
        </w:drawing>
      </w:r>
    </w:p>
    <w:p w:rsidR="00CB4B78" w:rsidRPr="00454AF1" w:rsidRDefault="00CB4B78" w:rsidP="00454AF1">
      <w:pPr>
        <w:pStyle w:val="a3"/>
        <w:spacing w:line="360" w:lineRule="auto"/>
        <w:ind w:left="420" w:firstLineChars="0" w:firstLine="0"/>
        <w:jc w:val="left"/>
        <w:rPr>
          <w:rFonts w:ascii="宋体" w:eastAsia="宋体" w:hAnsi="宋体"/>
          <w:sz w:val="24"/>
          <w:szCs w:val="24"/>
        </w:rPr>
      </w:pPr>
      <w:r>
        <w:rPr>
          <w:noProof/>
          <w:color w:val="1B1B1B"/>
          <w:szCs w:val="21"/>
        </w:rPr>
        <w:drawing>
          <wp:inline distT="0" distB="0" distL="114300" distR="114300" wp14:anchorId="4CB1D5E4" wp14:editId="5D6756E8">
            <wp:extent cx="1975485" cy="2648585"/>
            <wp:effectExtent l="0" t="0" r="5715" b="18415"/>
            <wp:docPr id="7" name="图片 7" descr="外观总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外观总图2"/>
                    <pic:cNvPicPr>
                      <a:picLocks noChangeAspect="1"/>
                    </pic:cNvPicPr>
                  </pic:nvPicPr>
                  <pic:blipFill>
                    <a:blip r:embed="rId9"/>
                    <a:srcRect t="11625" b="26375"/>
                    <a:stretch>
                      <a:fillRect/>
                    </a:stretch>
                  </pic:blipFill>
                  <pic:spPr>
                    <a:xfrm>
                      <a:off x="0" y="0"/>
                      <a:ext cx="1975485" cy="2648585"/>
                    </a:xfrm>
                    <a:prstGeom prst="rect">
                      <a:avLst/>
                    </a:prstGeom>
                  </pic:spPr>
                </pic:pic>
              </a:graphicData>
            </a:graphic>
          </wp:inline>
        </w:drawing>
      </w:r>
      <w:r>
        <w:rPr>
          <w:noProof/>
          <w:color w:val="1B1B1B"/>
          <w:szCs w:val="21"/>
        </w:rPr>
        <w:drawing>
          <wp:inline distT="0" distB="0" distL="114300" distR="114300" wp14:anchorId="01BD4776" wp14:editId="556B1943">
            <wp:extent cx="1667510" cy="2637790"/>
            <wp:effectExtent l="0" t="0" r="8890" b="10160"/>
            <wp:docPr id="9" name="图片 9" descr="外观局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外观局部1"/>
                    <pic:cNvPicPr>
                      <a:picLocks noChangeAspect="1"/>
                    </pic:cNvPicPr>
                  </pic:nvPicPr>
                  <pic:blipFill>
                    <a:blip r:embed="rId10"/>
                    <a:srcRect t="9750"/>
                    <a:stretch>
                      <a:fillRect/>
                    </a:stretch>
                  </pic:blipFill>
                  <pic:spPr>
                    <a:xfrm>
                      <a:off x="0" y="0"/>
                      <a:ext cx="1667510" cy="2637790"/>
                    </a:xfrm>
                    <a:prstGeom prst="rect">
                      <a:avLst/>
                    </a:prstGeom>
                  </pic:spPr>
                </pic:pic>
              </a:graphicData>
            </a:graphic>
          </wp:inline>
        </w:drawing>
      </w:r>
      <w:r>
        <w:rPr>
          <w:noProof/>
          <w:color w:val="1B1B1B"/>
          <w:szCs w:val="21"/>
        </w:rPr>
        <w:drawing>
          <wp:inline distT="0" distB="0" distL="114300" distR="114300" wp14:anchorId="4BC86046" wp14:editId="61224115">
            <wp:extent cx="1747520" cy="2653665"/>
            <wp:effectExtent l="0" t="0" r="5080" b="13335"/>
            <wp:docPr id="11" name="图片 11" descr="电气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电气房"/>
                    <pic:cNvPicPr>
                      <a:picLocks noChangeAspect="1"/>
                    </pic:cNvPicPr>
                  </pic:nvPicPr>
                  <pic:blipFill>
                    <a:blip r:embed="rId11"/>
                    <a:srcRect t="23000"/>
                    <a:stretch>
                      <a:fillRect/>
                    </a:stretch>
                  </pic:blipFill>
                  <pic:spPr>
                    <a:xfrm>
                      <a:off x="0" y="0"/>
                      <a:ext cx="1747520" cy="2653665"/>
                    </a:xfrm>
                    <a:prstGeom prst="rect">
                      <a:avLst/>
                    </a:prstGeom>
                  </pic:spPr>
                </pic:pic>
              </a:graphicData>
            </a:graphic>
          </wp:inline>
        </w:drawing>
      </w:r>
    </w:p>
    <w:sectPr w:rsidR="00CB4B78" w:rsidRPr="00454AF1" w:rsidSect="00CB4B78">
      <w:footerReference w:type="default" r:id="rId12"/>
      <w:pgSz w:w="11906" w:h="16838" w:code="9"/>
      <w:pgMar w:top="851" w:right="1418" w:bottom="680" w:left="1418"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7A" w:rsidRDefault="0098697A" w:rsidP="00CB4B78">
      <w:r>
        <w:separator/>
      </w:r>
    </w:p>
  </w:endnote>
  <w:endnote w:type="continuationSeparator" w:id="0">
    <w:p w:rsidR="0098697A" w:rsidRDefault="0098697A" w:rsidP="00CB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78" w:rsidRDefault="00CB4B78" w:rsidP="00CB4B78">
    <w:pPr>
      <w:pStyle w:val="a6"/>
      <w:jc w:val="center"/>
    </w:pPr>
    <w:r>
      <w:rPr>
        <w:b/>
      </w:rPr>
      <w:fldChar w:fldCharType="begin"/>
    </w:r>
    <w:r>
      <w:rPr>
        <w:b/>
      </w:rPr>
      <w:instrText>PAGE  \* Arabic  \* MERGEFORMAT</w:instrText>
    </w:r>
    <w:r>
      <w:rPr>
        <w:b/>
      </w:rPr>
      <w:fldChar w:fldCharType="separate"/>
    </w:r>
    <w:r w:rsidR="00DB5B2B" w:rsidRPr="00DB5B2B">
      <w:rPr>
        <w:b/>
        <w:noProof/>
        <w:lang w:val="zh-CN"/>
      </w:rPr>
      <w:t>1</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DB5B2B" w:rsidRPr="00DB5B2B">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7A" w:rsidRDefault="0098697A" w:rsidP="00CB4B78">
      <w:r>
        <w:separator/>
      </w:r>
    </w:p>
  </w:footnote>
  <w:footnote w:type="continuationSeparator" w:id="0">
    <w:p w:rsidR="0098697A" w:rsidRDefault="0098697A" w:rsidP="00CB4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7395"/>
    <w:multiLevelType w:val="hybridMultilevel"/>
    <w:tmpl w:val="53684332"/>
    <w:lvl w:ilvl="0" w:tplc="5DDC28BC">
      <w:start w:val="1"/>
      <w:numFmt w:val="decimal"/>
      <w:lvlText w:val="%1、"/>
      <w:lvlJc w:val="left"/>
      <w:pPr>
        <w:ind w:left="420" w:hanging="42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797835"/>
    <w:multiLevelType w:val="hybridMultilevel"/>
    <w:tmpl w:val="43185512"/>
    <w:lvl w:ilvl="0" w:tplc="7160DCB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F1"/>
    <w:rsid w:val="00074DBC"/>
    <w:rsid w:val="000C7D5D"/>
    <w:rsid w:val="00142C4E"/>
    <w:rsid w:val="001B3FC6"/>
    <w:rsid w:val="001E634B"/>
    <w:rsid w:val="002A199A"/>
    <w:rsid w:val="002B6924"/>
    <w:rsid w:val="002C4ADF"/>
    <w:rsid w:val="003016A6"/>
    <w:rsid w:val="003E6189"/>
    <w:rsid w:val="00414819"/>
    <w:rsid w:val="00454AF1"/>
    <w:rsid w:val="004B02D7"/>
    <w:rsid w:val="004C63D0"/>
    <w:rsid w:val="004D7DBC"/>
    <w:rsid w:val="004E6B71"/>
    <w:rsid w:val="004F7148"/>
    <w:rsid w:val="00535947"/>
    <w:rsid w:val="00571EF3"/>
    <w:rsid w:val="00586B73"/>
    <w:rsid w:val="0062689A"/>
    <w:rsid w:val="0065146A"/>
    <w:rsid w:val="00671022"/>
    <w:rsid w:val="006B0A51"/>
    <w:rsid w:val="007665BD"/>
    <w:rsid w:val="007C09B3"/>
    <w:rsid w:val="007E43CE"/>
    <w:rsid w:val="007E5CAC"/>
    <w:rsid w:val="007F6090"/>
    <w:rsid w:val="00816137"/>
    <w:rsid w:val="00834A24"/>
    <w:rsid w:val="008A5A85"/>
    <w:rsid w:val="00923519"/>
    <w:rsid w:val="0092716E"/>
    <w:rsid w:val="00933508"/>
    <w:rsid w:val="0098697A"/>
    <w:rsid w:val="00A645E3"/>
    <w:rsid w:val="00A66893"/>
    <w:rsid w:val="00A853CB"/>
    <w:rsid w:val="00AE1556"/>
    <w:rsid w:val="00B01484"/>
    <w:rsid w:val="00B76441"/>
    <w:rsid w:val="00B827A9"/>
    <w:rsid w:val="00B955D5"/>
    <w:rsid w:val="00BE1992"/>
    <w:rsid w:val="00C046BB"/>
    <w:rsid w:val="00C32E59"/>
    <w:rsid w:val="00CB4B78"/>
    <w:rsid w:val="00D214CC"/>
    <w:rsid w:val="00D36165"/>
    <w:rsid w:val="00D700BB"/>
    <w:rsid w:val="00D76CC4"/>
    <w:rsid w:val="00D80F0A"/>
    <w:rsid w:val="00D82CC3"/>
    <w:rsid w:val="00D92668"/>
    <w:rsid w:val="00D92CB7"/>
    <w:rsid w:val="00DB5B2B"/>
    <w:rsid w:val="00E01071"/>
    <w:rsid w:val="00E67BEA"/>
    <w:rsid w:val="00E97BA2"/>
    <w:rsid w:val="00EB1183"/>
    <w:rsid w:val="00F118EE"/>
    <w:rsid w:val="00FC23A8"/>
    <w:rsid w:val="00FC7BCC"/>
    <w:rsid w:val="00FD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54AF1"/>
    <w:pPr>
      <w:autoSpaceDE w:val="0"/>
      <w:autoSpaceDN w:val="0"/>
      <w:jc w:val="left"/>
    </w:pPr>
    <w:rPr>
      <w:rFonts w:ascii="微软雅黑" w:eastAsia="微软雅黑" w:hAnsi="微软雅黑" w:cs="微软雅黑"/>
      <w:kern w:val="0"/>
      <w:sz w:val="22"/>
      <w:lang w:val="zh-CN" w:bidi="zh-CN"/>
    </w:rPr>
  </w:style>
  <w:style w:type="paragraph" w:styleId="a3">
    <w:name w:val="List Paragraph"/>
    <w:basedOn w:val="a"/>
    <w:uiPriority w:val="34"/>
    <w:qFormat/>
    <w:rsid w:val="00454AF1"/>
    <w:pPr>
      <w:ind w:firstLineChars="200" w:firstLine="420"/>
    </w:pPr>
  </w:style>
  <w:style w:type="paragraph" w:styleId="a4">
    <w:name w:val="Date"/>
    <w:basedOn w:val="a"/>
    <w:next w:val="a"/>
    <w:link w:val="Char"/>
    <w:uiPriority w:val="99"/>
    <w:semiHidden/>
    <w:unhideWhenUsed/>
    <w:rsid w:val="00454AF1"/>
    <w:pPr>
      <w:ind w:leftChars="2500" w:left="100"/>
    </w:pPr>
  </w:style>
  <w:style w:type="character" w:customStyle="1" w:styleId="Char">
    <w:name w:val="日期 Char"/>
    <w:basedOn w:val="a0"/>
    <w:link w:val="a4"/>
    <w:uiPriority w:val="99"/>
    <w:semiHidden/>
    <w:rsid w:val="00454AF1"/>
  </w:style>
  <w:style w:type="character" w:customStyle="1" w:styleId="font31">
    <w:name w:val="font31"/>
    <w:basedOn w:val="a0"/>
    <w:rsid w:val="00454AF1"/>
    <w:rPr>
      <w:rFonts w:ascii="仿宋_GB2312" w:eastAsia="仿宋_GB2312" w:cs="仿宋_GB2312" w:hint="default"/>
      <w:color w:val="000000"/>
      <w:sz w:val="32"/>
      <w:szCs w:val="32"/>
      <w:u w:val="none"/>
    </w:rPr>
  </w:style>
  <w:style w:type="character" w:customStyle="1" w:styleId="font81">
    <w:name w:val="font81"/>
    <w:basedOn w:val="a0"/>
    <w:rsid w:val="00454AF1"/>
    <w:rPr>
      <w:rFonts w:ascii="宋体" w:eastAsia="宋体" w:hAnsi="宋体" w:cs="宋体" w:hint="eastAsia"/>
      <w:color w:val="000000"/>
      <w:sz w:val="32"/>
      <w:szCs w:val="32"/>
      <w:u w:val="none"/>
    </w:rPr>
  </w:style>
  <w:style w:type="character" w:customStyle="1" w:styleId="font21">
    <w:name w:val="font21"/>
    <w:basedOn w:val="a0"/>
    <w:rsid w:val="00454AF1"/>
    <w:rPr>
      <w:rFonts w:ascii="Times New Roman" w:hAnsi="Times New Roman" w:cs="Times New Roman" w:hint="default"/>
      <w:color w:val="000000"/>
      <w:sz w:val="32"/>
      <w:szCs w:val="32"/>
      <w:u w:val="none"/>
    </w:rPr>
  </w:style>
  <w:style w:type="paragraph" w:styleId="a5">
    <w:name w:val="header"/>
    <w:basedOn w:val="a"/>
    <w:link w:val="Char0"/>
    <w:uiPriority w:val="99"/>
    <w:unhideWhenUsed/>
    <w:rsid w:val="00CB4B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4B78"/>
    <w:rPr>
      <w:sz w:val="18"/>
      <w:szCs w:val="18"/>
    </w:rPr>
  </w:style>
  <w:style w:type="paragraph" w:styleId="a6">
    <w:name w:val="footer"/>
    <w:basedOn w:val="a"/>
    <w:link w:val="Char1"/>
    <w:uiPriority w:val="99"/>
    <w:unhideWhenUsed/>
    <w:rsid w:val="00CB4B78"/>
    <w:pPr>
      <w:tabs>
        <w:tab w:val="center" w:pos="4153"/>
        <w:tab w:val="right" w:pos="8306"/>
      </w:tabs>
      <w:snapToGrid w:val="0"/>
      <w:jc w:val="left"/>
    </w:pPr>
    <w:rPr>
      <w:sz w:val="18"/>
      <w:szCs w:val="18"/>
    </w:rPr>
  </w:style>
  <w:style w:type="character" w:customStyle="1" w:styleId="Char1">
    <w:name w:val="页脚 Char"/>
    <w:basedOn w:val="a0"/>
    <w:link w:val="a6"/>
    <w:uiPriority w:val="99"/>
    <w:rsid w:val="00CB4B78"/>
    <w:rPr>
      <w:sz w:val="18"/>
      <w:szCs w:val="18"/>
    </w:rPr>
  </w:style>
  <w:style w:type="paragraph" w:styleId="a7">
    <w:name w:val="Balloon Text"/>
    <w:basedOn w:val="a"/>
    <w:link w:val="Char2"/>
    <w:uiPriority w:val="99"/>
    <w:semiHidden/>
    <w:unhideWhenUsed/>
    <w:rsid w:val="00CB4B78"/>
    <w:rPr>
      <w:sz w:val="18"/>
      <w:szCs w:val="18"/>
    </w:rPr>
  </w:style>
  <w:style w:type="character" w:customStyle="1" w:styleId="Char2">
    <w:name w:val="批注框文本 Char"/>
    <w:basedOn w:val="a0"/>
    <w:link w:val="a7"/>
    <w:uiPriority w:val="99"/>
    <w:semiHidden/>
    <w:rsid w:val="00CB4B78"/>
    <w:rPr>
      <w:sz w:val="18"/>
      <w:szCs w:val="18"/>
    </w:rPr>
  </w:style>
  <w:style w:type="character" w:styleId="a8">
    <w:name w:val="Hyperlink"/>
    <w:basedOn w:val="a0"/>
    <w:uiPriority w:val="99"/>
    <w:unhideWhenUsed/>
    <w:rsid w:val="00586B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54AF1"/>
    <w:pPr>
      <w:autoSpaceDE w:val="0"/>
      <w:autoSpaceDN w:val="0"/>
      <w:jc w:val="left"/>
    </w:pPr>
    <w:rPr>
      <w:rFonts w:ascii="微软雅黑" w:eastAsia="微软雅黑" w:hAnsi="微软雅黑" w:cs="微软雅黑"/>
      <w:kern w:val="0"/>
      <w:sz w:val="22"/>
      <w:lang w:val="zh-CN" w:bidi="zh-CN"/>
    </w:rPr>
  </w:style>
  <w:style w:type="paragraph" w:styleId="a3">
    <w:name w:val="List Paragraph"/>
    <w:basedOn w:val="a"/>
    <w:uiPriority w:val="34"/>
    <w:qFormat/>
    <w:rsid w:val="00454AF1"/>
    <w:pPr>
      <w:ind w:firstLineChars="200" w:firstLine="420"/>
    </w:pPr>
  </w:style>
  <w:style w:type="paragraph" w:styleId="a4">
    <w:name w:val="Date"/>
    <w:basedOn w:val="a"/>
    <w:next w:val="a"/>
    <w:link w:val="Char"/>
    <w:uiPriority w:val="99"/>
    <w:semiHidden/>
    <w:unhideWhenUsed/>
    <w:rsid w:val="00454AF1"/>
    <w:pPr>
      <w:ind w:leftChars="2500" w:left="100"/>
    </w:pPr>
  </w:style>
  <w:style w:type="character" w:customStyle="1" w:styleId="Char">
    <w:name w:val="日期 Char"/>
    <w:basedOn w:val="a0"/>
    <w:link w:val="a4"/>
    <w:uiPriority w:val="99"/>
    <w:semiHidden/>
    <w:rsid w:val="00454AF1"/>
  </w:style>
  <w:style w:type="character" w:customStyle="1" w:styleId="font31">
    <w:name w:val="font31"/>
    <w:basedOn w:val="a0"/>
    <w:rsid w:val="00454AF1"/>
    <w:rPr>
      <w:rFonts w:ascii="仿宋_GB2312" w:eastAsia="仿宋_GB2312" w:cs="仿宋_GB2312" w:hint="default"/>
      <w:color w:val="000000"/>
      <w:sz w:val="32"/>
      <w:szCs w:val="32"/>
      <w:u w:val="none"/>
    </w:rPr>
  </w:style>
  <w:style w:type="character" w:customStyle="1" w:styleId="font81">
    <w:name w:val="font81"/>
    <w:basedOn w:val="a0"/>
    <w:rsid w:val="00454AF1"/>
    <w:rPr>
      <w:rFonts w:ascii="宋体" w:eastAsia="宋体" w:hAnsi="宋体" w:cs="宋体" w:hint="eastAsia"/>
      <w:color w:val="000000"/>
      <w:sz w:val="32"/>
      <w:szCs w:val="32"/>
      <w:u w:val="none"/>
    </w:rPr>
  </w:style>
  <w:style w:type="character" w:customStyle="1" w:styleId="font21">
    <w:name w:val="font21"/>
    <w:basedOn w:val="a0"/>
    <w:rsid w:val="00454AF1"/>
    <w:rPr>
      <w:rFonts w:ascii="Times New Roman" w:hAnsi="Times New Roman" w:cs="Times New Roman" w:hint="default"/>
      <w:color w:val="000000"/>
      <w:sz w:val="32"/>
      <w:szCs w:val="32"/>
      <w:u w:val="none"/>
    </w:rPr>
  </w:style>
  <w:style w:type="paragraph" w:styleId="a5">
    <w:name w:val="header"/>
    <w:basedOn w:val="a"/>
    <w:link w:val="Char0"/>
    <w:uiPriority w:val="99"/>
    <w:unhideWhenUsed/>
    <w:rsid w:val="00CB4B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4B78"/>
    <w:rPr>
      <w:sz w:val="18"/>
      <w:szCs w:val="18"/>
    </w:rPr>
  </w:style>
  <w:style w:type="paragraph" w:styleId="a6">
    <w:name w:val="footer"/>
    <w:basedOn w:val="a"/>
    <w:link w:val="Char1"/>
    <w:uiPriority w:val="99"/>
    <w:unhideWhenUsed/>
    <w:rsid w:val="00CB4B78"/>
    <w:pPr>
      <w:tabs>
        <w:tab w:val="center" w:pos="4153"/>
        <w:tab w:val="right" w:pos="8306"/>
      </w:tabs>
      <w:snapToGrid w:val="0"/>
      <w:jc w:val="left"/>
    </w:pPr>
    <w:rPr>
      <w:sz w:val="18"/>
      <w:szCs w:val="18"/>
    </w:rPr>
  </w:style>
  <w:style w:type="character" w:customStyle="1" w:styleId="Char1">
    <w:name w:val="页脚 Char"/>
    <w:basedOn w:val="a0"/>
    <w:link w:val="a6"/>
    <w:uiPriority w:val="99"/>
    <w:rsid w:val="00CB4B78"/>
    <w:rPr>
      <w:sz w:val="18"/>
      <w:szCs w:val="18"/>
    </w:rPr>
  </w:style>
  <w:style w:type="paragraph" w:styleId="a7">
    <w:name w:val="Balloon Text"/>
    <w:basedOn w:val="a"/>
    <w:link w:val="Char2"/>
    <w:uiPriority w:val="99"/>
    <w:semiHidden/>
    <w:unhideWhenUsed/>
    <w:rsid w:val="00CB4B78"/>
    <w:rPr>
      <w:sz w:val="18"/>
      <w:szCs w:val="18"/>
    </w:rPr>
  </w:style>
  <w:style w:type="character" w:customStyle="1" w:styleId="Char2">
    <w:name w:val="批注框文本 Char"/>
    <w:basedOn w:val="a0"/>
    <w:link w:val="a7"/>
    <w:uiPriority w:val="99"/>
    <w:semiHidden/>
    <w:rsid w:val="00CB4B78"/>
    <w:rPr>
      <w:sz w:val="18"/>
      <w:szCs w:val="18"/>
    </w:rPr>
  </w:style>
  <w:style w:type="character" w:styleId="a8">
    <w:name w:val="Hyperlink"/>
    <w:basedOn w:val="a0"/>
    <w:uiPriority w:val="99"/>
    <w:unhideWhenUsed/>
    <w:rsid w:val="00586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dc:creator>
  <cp:lastModifiedBy>张华</cp:lastModifiedBy>
  <cp:revision>27</cp:revision>
  <dcterms:created xsi:type="dcterms:W3CDTF">2021-11-15T06:56:00Z</dcterms:created>
  <dcterms:modified xsi:type="dcterms:W3CDTF">2021-11-22T09:03:00Z</dcterms:modified>
</cp:coreProperties>
</file>